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595" w:type="dxa"/>
        <w:jc w:val="center"/>
        <w:tblCellSpacing w:w="0" w:type="dxa"/>
        <w:tblInd w:w="155" w:type="dxa"/>
        <w:tblCellMar>
          <w:left w:w="0" w:type="dxa"/>
          <w:right w:w="0" w:type="dxa"/>
        </w:tblCellMar>
        <w:tblLook w:val="04A0"/>
      </w:tblPr>
      <w:tblGrid>
        <w:gridCol w:w="9595"/>
      </w:tblGrid>
      <w:tr w:rsidR="00962F4D" w:rsidRPr="00962F4D" w:rsidTr="00962F4D">
        <w:trPr>
          <w:trHeight w:val="450"/>
          <w:tblCellSpacing w:w="0" w:type="dxa"/>
          <w:jc w:val="center"/>
        </w:trPr>
        <w:tc>
          <w:tcPr>
            <w:tcW w:w="9595" w:type="dxa"/>
            <w:vAlign w:val="center"/>
            <w:hideMark/>
          </w:tcPr>
          <w:p w:rsidR="00962F4D" w:rsidRPr="00962F4D" w:rsidRDefault="00962F4D" w:rsidP="00962F4D">
            <w:pPr>
              <w:widowControl/>
              <w:spacing w:before="100" w:beforeAutospacing="1" w:after="100" w:afterAutospacing="1"/>
              <w:jc w:val="center"/>
              <w:outlineLvl w:val="0"/>
              <w:rPr>
                <w:rFonts w:asciiTheme="majorEastAsia" w:eastAsiaTheme="majorEastAsia" w:hAnsiTheme="majorEastAsia" w:cs="宋体"/>
                <w:color w:val="4E4E4E"/>
                <w:kern w:val="36"/>
                <w:sz w:val="28"/>
                <w:szCs w:val="28"/>
              </w:rPr>
            </w:pPr>
            <w:r w:rsidRPr="00962F4D">
              <w:rPr>
                <w:rFonts w:asciiTheme="majorEastAsia" w:eastAsiaTheme="majorEastAsia" w:hAnsiTheme="majorEastAsia" w:cs="宋体" w:hint="eastAsia"/>
                <w:color w:val="4E4E4E"/>
                <w:kern w:val="36"/>
                <w:sz w:val="28"/>
                <w:szCs w:val="28"/>
              </w:rPr>
              <w:t>中共教育部党组关于推进高等学校“两学一做”学习教育常态化制度化的实施意见</w:t>
            </w:r>
          </w:p>
        </w:tc>
      </w:tr>
      <w:tr w:rsidR="00962F4D" w:rsidRPr="00962F4D" w:rsidTr="00962F4D">
        <w:trPr>
          <w:trHeight w:val="600"/>
          <w:tblCellSpacing w:w="0" w:type="dxa"/>
          <w:jc w:val="center"/>
        </w:trPr>
        <w:tc>
          <w:tcPr>
            <w:tcW w:w="9595" w:type="dxa"/>
            <w:vAlign w:val="center"/>
            <w:hideMark/>
          </w:tcPr>
          <w:p w:rsidR="00962F4D" w:rsidRPr="00962F4D" w:rsidRDefault="00962F4D" w:rsidP="00962F4D">
            <w:pPr>
              <w:widowControl/>
              <w:spacing w:line="265" w:lineRule="atLeast"/>
              <w:jc w:val="center"/>
              <w:rPr>
                <w:rFonts w:asciiTheme="majorEastAsia" w:eastAsiaTheme="majorEastAsia" w:hAnsiTheme="majorEastAsia" w:cs="宋体"/>
                <w:color w:val="000000"/>
                <w:kern w:val="0"/>
                <w:sz w:val="28"/>
                <w:szCs w:val="28"/>
              </w:rPr>
            </w:pPr>
            <w:r w:rsidRPr="00962F4D">
              <w:rPr>
                <w:rFonts w:asciiTheme="majorEastAsia" w:eastAsiaTheme="majorEastAsia" w:hAnsiTheme="majorEastAsia" w:cs="宋体"/>
                <w:color w:val="000000"/>
                <w:kern w:val="0"/>
                <w:sz w:val="28"/>
                <w:szCs w:val="28"/>
              </w:rPr>
              <w:t>教党〔2017〕22号</w:t>
            </w:r>
          </w:p>
        </w:tc>
      </w:tr>
      <w:tr w:rsidR="00962F4D" w:rsidRPr="00962F4D" w:rsidTr="00962F4D">
        <w:trPr>
          <w:trHeight w:val="15"/>
          <w:tblCellSpacing w:w="0" w:type="dxa"/>
          <w:jc w:val="center"/>
        </w:trPr>
        <w:tc>
          <w:tcPr>
            <w:tcW w:w="9595" w:type="dxa"/>
            <w:vAlign w:val="center"/>
            <w:hideMark/>
          </w:tcPr>
          <w:p w:rsidR="00962F4D" w:rsidRPr="00962F4D" w:rsidRDefault="00962F4D" w:rsidP="00962F4D">
            <w:pPr>
              <w:widowControl/>
              <w:jc w:val="left"/>
              <w:rPr>
                <w:rFonts w:asciiTheme="majorEastAsia" w:eastAsiaTheme="majorEastAsia" w:hAnsiTheme="majorEastAsia" w:cs="宋体"/>
                <w:color w:val="4E4E4E"/>
                <w:kern w:val="0"/>
                <w:sz w:val="28"/>
                <w:szCs w:val="28"/>
              </w:rPr>
            </w:pPr>
          </w:p>
        </w:tc>
      </w:tr>
      <w:tr w:rsidR="00962F4D" w:rsidRPr="00962F4D" w:rsidTr="00962F4D">
        <w:trPr>
          <w:trHeight w:val="450"/>
          <w:tblCellSpacing w:w="0" w:type="dxa"/>
          <w:jc w:val="center"/>
        </w:trPr>
        <w:tc>
          <w:tcPr>
            <w:tcW w:w="9595" w:type="dxa"/>
            <w:vAlign w:val="center"/>
            <w:hideMark/>
          </w:tcPr>
          <w:p w:rsidR="00962F4D" w:rsidRPr="00962F4D" w:rsidRDefault="00962F4D" w:rsidP="00962F4D">
            <w:pPr>
              <w:widowControl/>
              <w:jc w:val="center"/>
              <w:rPr>
                <w:rFonts w:asciiTheme="majorEastAsia" w:eastAsiaTheme="majorEastAsia" w:hAnsiTheme="majorEastAsia" w:cs="宋体"/>
                <w:color w:val="4E4E4E"/>
                <w:kern w:val="0"/>
                <w:sz w:val="28"/>
                <w:szCs w:val="28"/>
              </w:rPr>
            </w:pPr>
          </w:p>
        </w:tc>
      </w:tr>
      <w:tr w:rsidR="00962F4D" w:rsidRPr="00962F4D" w:rsidTr="00962F4D">
        <w:trPr>
          <w:trHeight w:val="15"/>
          <w:tblCellSpacing w:w="0" w:type="dxa"/>
          <w:jc w:val="center"/>
        </w:trPr>
        <w:tc>
          <w:tcPr>
            <w:tcW w:w="9595" w:type="dxa"/>
            <w:vAlign w:val="center"/>
            <w:hideMark/>
          </w:tcPr>
          <w:p w:rsidR="00962F4D" w:rsidRPr="00962F4D" w:rsidRDefault="00962F4D" w:rsidP="00962F4D">
            <w:pPr>
              <w:widowControl/>
              <w:jc w:val="left"/>
              <w:rPr>
                <w:rFonts w:asciiTheme="majorEastAsia" w:eastAsiaTheme="majorEastAsia" w:hAnsiTheme="majorEastAsia" w:cs="宋体"/>
                <w:color w:val="4E4E4E"/>
                <w:kern w:val="0"/>
                <w:sz w:val="28"/>
                <w:szCs w:val="28"/>
              </w:rPr>
            </w:pPr>
          </w:p>
        </w:tc>
      </w:tr>
      <w:tr w:rsidR="00962F4D" w:rsidRPr="00962F4D" w:rsidTr="00962F4D">
        <w:trPr>
          <w:trHeight w:val="75"/>
          <w:tblCellSpacing w:w="0" w:type="dxa"/>
          <w:jc w:val="center"/>
        </w:trPr>
        <w:tc>
          <w:tcPr>
            <w:tcW w:w="9595" w:type="dxa"/>
            <w:vAlign w:val="center"/>
            <w:hideMark/>
          </w:tcPr>
          <w:p w:rsidR="00962F4D" w:rsidRPr="00962F4D" w:rsidRDefault="00962F4D" w:rsidP="00962F4D">
            <w:pPr>
              <w:widowControl/>
              <w:jc w:val="left"/>
              <w:rPr>
                <w:rFonts w:asciiTheme="majorEastAsia" w:eastAsiaTheme="majorEastAsia" w:hAnsiTheme="majorEastAsia" w:cs="宋体"/>
                <w:color w:val="4E4E4E"/>
                <w:kern w:val="0"/>
                <w:sz w:val="28"/>
                <w:szCs w:val="28"/>
              </w:rPr>
            </w:pPr>
          </w:p>
        </w:tc>
      </w:tr>
      <w:tr w:rsidR="00962F4D" w:rsidRPr="00962F4D" w:rsidTr="00962F4D">
        <w:trPr>
          <w:tblCellSpacing w:w="0" w:type="dxa"/>
          <w:jc w:val="center"/>
        </w:trPr>
        <w:tc>
          <w:tcPr>
            <w:tcW w:w="9595" w:type="dxa"/>
            <w:vAlign w:val="center"/>
            <w:hideMark/>
          </w:tcPr>
          <w:tbl>
            <w:tblPr>
              <w:tblW w:w="9300" w:type="dxa"/>
              <w:jc w:val="center"/>
              <w:tblCellSpacing w:w="0" w:type="dxa"/>
              <w:tblCellMar>
                <w:left w:w="0" w:type="dxa"/>
                <w:right w:w="0" w:type="dxa"/>
              </w:tblCellMar>
              <w:tblLook w:val="04A0"/>
            </w:tblPr>
            <w:tblGrid>
              <w:gridCol w:w="9300"/>
            </w:tblGrid>
            <w:tr w:rsidR="00962F4D" w:rsidRPr="00962F4D">
              <w:trPr>
                <w:tblCellSpacing w:w="0" w:type="dxa"/>
                <w:jc w:val="center"/>
              </w:trPr>
              <w:tc>
                <w:tcPr>
                  <w:tcW w:w="9300" w:type="dxa"/>
                  <w:vAlign w:val="center"/>
                  <w:hideMark/>
                </w:tcPr>
                <w:p w:rsidR="00962F4D" w:rsidRPr="00962F4D" w:rsidRDefault="00962F4D" w:rsidP="00962F4D">
                  <w:pPr>
                    <w:widowControl/>
                    <w:spacing w:line="247" w:lineRule="atLeast"/>
                    <w:jc w:val="left"/>
                    <w:rPr>
                      <w:rFonts w:asciiTheme="majorEastAsia" w:eastAsiaTheme="majorEastAsia" w:hAnsiTheme="majorEastAsia" w:cs="宋体"/>
                      <w:kern w:val="0"/>
                      <w:sz w:val="28"/>
                      <w:szCs w:val="28"/>
                    </w:rPr>
                  </w:pPr>
                  <w:r w:rsidRPr="00962F4D">
                    <w:rPr>
                      <w:rFonts w:asciiTheme="majorEastAsia" w:eastAsiaTheme="majorEastAsia" w:hAnsiTheme="majorEastAsia" w:cs="宋体"/>
                      <w:kern w:val="0"/>
                      <w:sz w:val="28"/>
                      <w:szCs w:val="28"/>
                    </w:rPr>
                    <w:t>各省、自治区、直辖市党委教育工作部门，新疆生产建设兵团教育局党委，部属各高等学校党委：</w:t>
                  </w:r>
                </w:p>
                <w:p w:rsidR="00962F4D" w:rsidRPr="00962F4D" w:rsidRDefault="001C3D7D" w:rsidP="00962F4D">
                  <w:pPr>
                    <w:widowControl/>
                    <w:spacing w:line="247" w:lineRule="atLeast"/>
                    <w:jc w:val="left"/>
                    <w:rPr>
                      <w:rFonts w:asciiTheme="majorEastAsia" w:eastAsiaTheme="majorEastAsia" w:hAnsiTheme="majorEastAsia" w:cs="宋体"/>
                      <w:kern w:val="0"/>
                      <w:sz w:val="28"/>
                      <w:szCs w:val="28"/>
                    </w:rPr>
                  </w:pPr>
                  <w:r>
                    <w:rPr>
                      <w:rFonts w:asciiTheme="majorEastAsia" w:eastAsiaTheme="majorEastAsia" w:hAnsiTheme="majorEastAsia" w:cs="宋体"/>
                      <w:kern w:val="0"/>
                      <w:sz w:val="28"/>
                      <w:szCs w:val="28"/>
                    </w:rPr>
                    <w:t>  </w:t>
                  </w:r>
                  <w:r w:rsidR="00962F4D" w:rsidRPr="00962F4D">
                    <w:rPr>
                      <w:rFonts w:asciiTheme="majorEastAsia" w:eastAsiaTheme="majorEastAsia" w:hAnsiTheme="majorEastAsia" w:cs="宋体"/>
                      <w:kern w:val="0"/>
                      <w:sz w:val="28"/>
                      <w:szCs w:val="28"/>
                    </w:rPr>
                    <w:t>为贯彻落实《中共中央办公厅印发〈关于推进“两学一做”学习教育常态化制度化的意见〉的通知》精神，深入贯彻落实党的十八届六中全会精神，持续推动高等学校全面从严治党突出“关键少数”并向基层延伸，结合高等学校实际，现就推进高校“两学一做”学习教育常态化制度化提出如下实施意见。</w:t>
                  </w:r>
                </w:p>
                <w:p w:rsidR="00962F4D" w:rsidRPr="00962F4D" w:rsidRDefault="00962F4D" w:rsidP="00962F4D">
                  <w:pPr>
                    <w:widowControl/>
                    <w:spacing w:line="247" w:lineRule="atLeast"/>
                    <w:jc w:val="left"/>
                    <w:rPr>
                      <w:rFonts w:asciiTheme="majorEastAsia" w:eastAsiaTheme="majorEastAsia" w:hAnsiTheme="majorEastAsia" w:cs="宋体"/>
                      <w:kern w:val="0"/>
                      <w:sz w:val="28"/>
                      <w:szCs w:val="28"/>
                    </w:rPr>
                  </w:pPr>
                  <w:r w:rsidRPr="00962F4D">
                    <w:rPr>
                      <w:rFonts w:asciiTheme="majorEastAsia" w:eastAsiaTheme="majorEastAsia" w:hAnsiTheme="majorEastAsia" w:cs="宋体"/>
                      <w:kern w:val="0"/>
                      <w:sz w:val="28"/>
                      <w:szCs w:val="28"/>
                    </w:rPr>
                    <w:t>  </w:t>
                  </w:r>
                  <w:r w:rsidRPr="00962F4D">
                    <w:rPr>
                      <w:rFonts w:asciiTheme="majorEastAsia" w:eastAsiaTheme="majorEastAsia" w:hAnsiTheme="majorEastAsia" w:cs="宋体"/>
                      <w:b/>
                      <w:bCs/>
                      <w:kern w:val="0"/>
                      <w:sz w:val="28"/>
                      <w:szCs w:val="28"/>
                    </w:rPr>
                    <w:t>一、充分认识推进高等学校“两学一做”学习教育常态化制度化的重大意义</w:t>
                  </w:r>
                </w:p>
                <w:p w:rsidR="00962F4D" w:rsidRPr="00962F4D" w:rsidRDefault="001C3D7D" w:rsidP="00962F4D">
                  <w:pPr>
                    <w:widowControl/>
                    <w:spacing w:line="247" w:lineRule="atLeast"/>
                    <w:jc w:val="left"/>
                    <w:rPr>
                      <w:rFonts w:asciiTheme="majorEastAsia" w:eastAsiaTheme="majorEastAsia" w:hAnsiTheme="majorEastAsia" w:cs="宋体"/>
                      <w:kern w:val="0"/>
                      <w:sz w:val="28"/>
                      <w:szCs w:val="28"/>
                    </w:rPr>
                  </w:pPr>
                  <w:r>
                    <w:rPr>
                      <w:rFonts w:asciiTheme="majorEastAsia" w:eastAsiaTheme="majorEastAsia" w:hAnsiTheme="majorEastAsia" w:cs="宋体"/>
                      <w:kern w:val="0"/>
                      <w:sz w:val="28"/>
                      <w:szCs w:val="28"/>
                    </w:rPr>
                    <w:t>  </w:t>
                  </w:r>
                  <w:r w:rsidR="00962F4D" w:rsidRPr="00962F4D">
                    <w:rPr>
                      <w:rFonts w:asciiTheme="majorEastAsia" w:eastAsiaTheme="majorEastAsia" w:hAnsiTheme="majorEastAsia" w:cs="宋体"/>
                      <w:kern w:val="0"/>
                      <w:sz w:val="28"/>
                      <w:szCs w:val="28"/>
                    </w:rPr>
                    <w:t>推进“两学一做”学习教育常态化制度化,是坚持思想建党、组织建党、制度治党紧密结合的有力抓手,是不断加强党的思想政治建设的有效途径,是全面从严治党的战略性、基础性工程。推进高等学校“两学一做”学习教育常态化制度化,对于进一步用习近平总书记系列重要讲话精神武装高校广大党员干部师生,确保广大党员干部师生更加紧密地团结在以习近平同志为核心的党中央周围,不断推动高校教育事业改革发展，不断开创中国特色社会主义事业新局面,具有重大而深远的意义。各地党委教育工作部门和各高校党委要从讲政治的高度,始终把思想教育作为第一位任务,坚持用党章党规规范党组织和党员行为,用习近平总书记系列重要讲话精神武装头脑、指导实践、推</w:t>
                  </w:r>
                  <w:r w:rsidR="00962F4D" w:rsidRPr="00962F4D">
                    <w:rPr>
                      <w:rFonts w:asciiTheme="majorEastAsia" w:eastAsiaTheme="majorEastAsia" w:hAnsiTheme="majorEastAsia" w:cs="宋体"/>
                      <w:kern w:val="0"/>
                      <w:sz w:val="28"/>
                      <w:szCs w:val="28"/>
                    </w:rPr>
                    <w:lastRenderedPageBreak/>
                    <w:t>动工作,教育引导广大党员干部师生学思</w:t>
                  </w:r>
                  <w:proofErr w:type="gramStart"/>
                  <w:r w:rsidR="00962F4D" w:rsidRPr="00962F4D">
                    <w:rPr>
                      <w:rFonts w:asciiTheme="majorEastAsia" w:eastAsiaTheme="majorEastAsia" w:hAnsiTheme="majorEastAsia" w:cs="宋体"/>
                      <w:kern w:val="0"/>
                      <w:sz w:val="28"/>
                      <w:szCs w:val="28"/>
                    </w:rPr>
                    <w:t>践</w:t>
                  </w:r>
                  <w:proofErr w:type="gramEnd"/>
                  <w:r w:rsidR="00962F4D" w:rsidRPr="00962F4D">
                    <w:rPr>
                      <w:rFonts w:asciiTheme="majorEastAsia" w:eastAsiaTheme="majorEastAsia" w:hAnsiTheme="majorEastAsia" w:cs="宋体"/>
                      <w:kern w:val="0"/>
                      <w:sz w:val="28"/>
                      <w:szCs w:val="28"/>
                    </w:rPr>
                    <w:t>悟、知行合一,努力做到全面从严治党合格、贯彻落实党中央治国</w:t>
                  </w:r>
                  <w:proofErr w:type="gramStart"/>
                  <w:r w:rsidR="00962F4D" w:rsidRPr="00962F4D">
                    <w:rPr>
                      <w:rFonts w:asciiTheme="majorEastAsia" w:eastAsiaTheme="majorEastAsia" w:hAnsiTheme="majorEastAsia" w:cs="宋体"/>
                      <w:kern w:val="0"/>
                      <w:sz w:val="28"/>
                      <w:szCs w:val="28"/>
                    </w:rPr>
                    <w:t>理政新理念</w:t>
                  </w:r>
                  <w:proofErr w:type="gramEnd"/>
                  <w:r w:rsidR="00962F4D" w:rsidRPr="00962F4D">
                    <w:rPr>
                      <w:rFonts w:asciiTheme="majorEastAsia" w:eastAsiaTheme="majorEastAsia" w:hAnsiTheme="majorEastAsia" w:cs="宋体"/>
                      <w:kern w:val="0"/>
                      <w:sz w:val="28"/>
                      <w:szCs w:val="28"/>
                    </w:rPr>
                    <w:t>新思想新战略合格、党员的行为和作风合格、教育改革发展稳定各项工作合格,确保党的组织充分履行职能、发挥核心作用,确保党员领导干部忠诚干净担当、发挥表率作用,确保广大党员党性坚强、发挥先锋模范作用，为推动高等教育事业改革发展稳定提供坚强政治保证、思想保证和组织保证。</w:t>
                  </w:r>
                </w:p>
                <w:p w:rsidR="00962F4D" w:rsidRPr="00962F4D" w:rsidRDefault="00962F4D" w:rsidP="00962F4D">
                  <w:pPr>
                    <w:widowControl/>
                    <w:spacing w:line="247" w:lineRule="atLeast"/>
                    <w:jc w:val="left"/>
                    <w:rPr>
                      <w:rFonts w:asciiTheme="majorEastAsia" w:eastAsiaTheme="majorEastAsia" w:hAnsiTheme="majorEastAsia" w:cs="宋体"/>
                      <w:kern w:val="0"/>
                      <w:sz w:val="28"/>
                      <w:szCs w:val="28"/>
                    </w:rPr>
                  </w:pPr>
                  <w:r w:rsidRPr="00962F4D">
                    <w:rPr>
                      <w:rFonts w:asciiTheme="majorEastAsia" w:eastAsiaTheme="majorEastAsia" w:hAnsiTheme="majorEastAsia" w:cs="宋体"/>
                      <w:kern w:val="0"/>
                      <w:sz w:val="28"/>
                      <w:szCs w:val="28"/>
                    </w:rPr>
                    <w:t>  </w:t>
                  </w:r>
                  <w:r w:rsidRPr="00962F4D">
                    <w:rPr>
                      <w:rFonts w:asciiTheme="majorEastAsia" w:eastAsiaTheme="majorEastAsia" w:hAnsiTheme="majorEastAsia" w:cs="宋体"/>
                      <w:b/>
                      <w:bCs/>
                      <w:kern w:val="0"/>
                      <w:sz w:val="28"/>
                      <w:szCs w:val="28"/>
                    </w:rPr>
                    <w:t>二、准确把握目标要求</w:t>
                  </w:r>
                </w:p>
                <w:p w:rsidR="00962F4D" w:rsidRPr="00962F4D" w:rsidRDefault="001C3D7D" w:rsidP="00962F4D">
                  <w:pPr>
                    <w:widowControl/>
                    <w:spacing w:line="247" w:lineRule="atLeast"/>
                    <w:jc w:val="left"/>
                    <w:rPr>
                      <w:rFonts w:asciiTheme="majorEastAsia" w:eastAsiaTheme="majorEastAsia" w:hAnsiTheme="majorEastAsia" w:cs="宋体"/>
                      <w:kern w:val="0"/>
                      <w:sz w:val="28"/>
                      <w:szCs w:val="28"/>
                    </w:rPr>
                  </w:pPr>
                  <w:r>
                    <w:rPr>
                      <w:rFonts w:asciiTheme="majorEastAsia" w:eastAsiaTheme="majorEastAsia" w:hAnsiTheme="majorEastAsia" w:cs="宋体"/>
                      <w:kern w:val="0"/>
                      <w:sz w:val="28"/>
                      <w:szCs w:val="28"/>
                    </w:rPr>
                    <w:t>  </w:t>
                  </w:r>
                  <w:r w:rsidR="00962F4D" w:rsidRPr="00962F4D">
                    <w:rPr>
                      <w:rFonts w:asciiTheme="majorEastAsia" w:eastAsiaTheme="majorEastAsia" w:hAnsiTheme="majorEastAsia" w:cs="宋体"/>
                      <w:kern w:val="0"/>
                      <w:sz w:val="28"/>
                      <w:szCs w:val="28"/>
                    </w:rPr>
                    <w:t>坚持融入日常、抓在经常。各高校党委要以“三会一课”为基本制度，以党支部为基本单位，把“两学一做”作为党员教育的基本内容，长期坚持、形成常态，不断增强政治意识、大局意识、核心意识、看齐意识，不断增强党内政治生活的政治性、时代性、原则性、战斗性，不断增强基层党组织自我净化、自我完善、自我革新、自我提高能力。一是突出问题导向。高校各级党组织要建立完善及时发现和解决问题的有效机制，带着问题学，针对问题改，把解决问题贯穿学习教育常态化制度化全过程。二是坚持</w:t>
                  </w:r>
                  <w:proofErr w:type="gramStart"/>
                  <w:r w:rsidR="00962F4D" w:rsidRPr="00962F4D">
                    <w:rPr>
                      <w:rFonts w:asciiTheme="majorEastAsia" w:eastAsiaTheme="majorEastAsia" w:hAnsiTheme="majorEastAsia" w:cs="宋体"/>
                      <w:kern w:val="0"/>
                      <w:sz w:val="28"/>
                      <w:szCs w:val="28"/>
                    </w:rPr>
                    <w:t>以上率</w:t>
                  </w:r>
                  <w:proofErr w:type="gramEnd"/>
                  <w:r w:rsidR="00962F4D" w:rsidRPr="00962F4D">
                    <w:rPr>
                      <w:rFonts w:asciiTheme="majorEastAsia" w:eastAsiaTheme="majorEastAsia" w:hAnsiTheme="majorEastAsia" w:cs="宋体"/>
                      <w:kern w:val="0"/>
                      <w:sz w:val="28"/>
                      <w:szCs w:val="28"/>
                    </w:rPr>
                    <w:t>下。高校党员领导干部要把“两学一做”作为锤炼党性的基本功、必修课，加强政治能力训练，加强政治历练，自觉把讲政治贯穿于日常工作生活全过程、贯穿于党性</w:t>
                  </w:r>
                  <w:proofErr w:type="gramStart"/>
                  <w:r w:rsidR="00962F4D" w:rsidRPr="00962F4D">
                    <w:rPr>
                      <w:rFonts w:asciiTheme="majorEastAsia" w:eastAsiaTheme="majorEastAsia" w:hAnsiTheme="majorEastAsia" w:cs="宋体"/>
                      <w:kern w:val="0"/>
                      <w:sz w:val="28"/>
                      <w:szCs w:val="28"/>
                    </w:rPr>
                    <w:t>锻炼全</w:t>
                  </w:r>
                  <w:proofErr w:type="gramEnd"/>
                  <w:r w:rsidR="00962F4D" w:rsidRPr="00962F4D">
                    <w:rPr>
                      <w:rFonts w:asciiTheme="majorEastAsia" w:eastAsiaTheme="majorEastAsia" w:hAnsiTheme="majorEastAsia" w:cs="宋体"/>
                      <w:kern w:val="0"/>
                      <w:sz w:val="28"/>
                      <w:szCs w:val="28"/>
                    </w:rPr>
                    <w:t>过程，时刻牢记自己第一身份是党员，定期参加集体学习，积极参加双重组织生活，切实发挥带头示范作用，防止“灯下黑”。三是发挥基层党支部主体作用。要充分发挥高校基层党支部工作的积极性主动性创造性，不断探索创新党内教育和组织生活的有效方法，着力提升基层党支部整体功能。四是加强分类指导。各地党委教育工作部门要区分不同层次、不同类型高校基层党建工作情况，按照具体化、精准化、差异化要求，研究制</w:t>
                  </w:r>
                  <w:r w:rsidR="00962F4D" w:rsidRPr="00962F4D">
                    <w:rPr>
                      <w:rFonts w:asciiTheme="majorEastAsia" w:eastAsiaTheme="majorEastAsia" w:hAnsiTheme="majorEastAsia" w:cs="宋体"/>
                      <w:kern w:val="0"/>
                      <w:sz w:val="28"/>
                      <w:szCs w:val="28"/>
                    </w:rPr>
                    <w:lastRenderedPageBreak/>
                    <w:t>定指导督导工作方案，注重加强对民办高校学习教育常态化制度化建设的指导。高校党委要结合学校基层党支部实际情况和师生党员特点制定实施方案，注重加强对教师和学生党支部学习教育的指导。</w:t>
                  </w:r>
                </w:p>
                <w:p w:rsidR="00962F4D" w:rsidRPr="00962F4D" w:rsidRDefault="001C3D7D" w:rsidP="00962F4D">
                  <w:pPr>
                    <w:widowControl/>
                    <w:spacing w:line="247" w:lineRule="atLeast"/>
                    <w:jc w:val="left"/>
                    <w:rPr>
                      <w:rFonts w:asciiTheme="majorEastAsia" w:eastAsiaTheme="majorEastAsia" w:hAnsiTheme="majorEastAsia" w:cs="宋体"/>
                      <w:kern w:val="0"/>
                      <w:sz w:val="28"/>
                      <w:szCs w:val="28"/>
                    </w:rPr>
                  </w:pPr>
                  <w:r>
                    <w:rPr>
                      <w:rFonts w:asciiTheme="majorEastAsia" w:eastAsiaTheme="majorEastAsia" w:hAnsiTheme="majorEastAsia" w:cs="宋体"/>
                      <w:kern w:val="0"/>
                      <w:sz w:val="28"/>
                      <w:szCs w:val="28"/>
                    </w:rPr>
                    <w:t>  </w:t>
                  </w:r>
                  <w:r w:rsidR="00962F4D" w:rsidRPr="00962F4D">
                    <w:rPr>
                      <w:rFonts w:asciiTheme="majorEastAsia" w:eastAsiaTheme="majorEastAsia" w:hAnsiTheme="majorEastAsia" w:cs="宋体"/>
                      <w:kern w:val="0"/>
                      <w:sz w:val="28"/>
                      <w:szCs w:val="28"/>
                    </w:rPr>
                    <w:t>高校推动“两学一做”常态化制度化，要与深入贯彻落</w:t>
                  </w:r>
                  <w:proofErr w:type="gramStart"/>
                  <w:r w:rsidR="00962F4D" w:rsidRPr="00962F4D">
                    <w:rPr>
                      <w:rFonts w:asciiTheme="majorEastAsia" w:eastAsiaTheme="majorEastAsia" w:hAnsiTheme="majorEastAsia" w:cs="宋体"/>
                      <w:kern w:val="0"/>
                      <w:sz w:val="28"/>
                      <w:szCs w:val="28"/>
                    </w:rPr>
                    <w:t>实习近</w:t>
                  </w:r>
                  <w:proofErr w:type="gramEnd"/>
                  <w:r w:rsidR="00962F4D" w:rsidRPr="00962F4D">
                    <w:rPr>
                      <w:rFonts w:asciiTheme="majorEastAsia" w:eastAsiaTheme="majorEastAsia" w:hAnsiTheme="majorEastAsia" w:cs="宋体"/>
                      <w:kern w:val="0"/>
                      <w:sz w:val="28"/>
                      <w:szCs w:val="28"/>
                    </w:rPr>
                    <w:t>平总书记系列重要讲话精神，特别是习近平总书记在全国高校思想政治工作会上的重要讲话精神结合起来，明确对高校党员领导干部、教师党员和学生党员的具体要求。要按照“四讲四有”标准，教育引导广大党员干部师生做到政治合格、执行纪律合格、品德合格、发挥作用合格。针对高校实际，高校党员领导干部要按照政治家、教育家的要求，做到“四个表率”，即政治坚定、把握方向的表率，解放思想、改革创新的表率，清政廉洁、勤政为民的表率，民主团结、求真务实的表率。党员教师要坚持教书和育人相统一、言传和身教相统一、潜心问道和关注社会相统一、学术自由和学术规范相统一。做有理想信念、有道德情操、有扎实学识、有仁爱之心的好老师，做学生锤炼品格、学习知识、创新思维、奉献祖国的引路人。党员学生要自觉</w:t>
                  </w:r>
                  <w:proofErr w:type="gramStart"/>
                  <w:r w:rsidR="00962F4D" w:rsidRPr="00962F4D">
                    <w:rPr>
                      <w:rFonts w:asciiTheme="majorEastAsia" w:eastAsiaTheme="majorEastAsia" w:hAnsiTheme="majorEastAsia" w:cs="宋体"/>
                      <w:kern w:val="0"/>
                      <w:sz w:val="28"/>
                      <w:szCs w:val="28"/>
                    </w:rPr>
                    <w:t>践行</w:t>
                  </w:r>
                  <w:proofErr w:type="gramEnd"/>
                  <w:r w:rsidR="00962F4D" w:rsidRPr="00962F4D">
                    <w:rPr>
                      <w:rFonts w:asciiTheme="majorEastAsia" w:eastAsiaTheme="majorEastAsia" w:hAnsiTheme="majorEastAsia" w:cs="宋体"/>
                      <w:kern w:val="0"/>
                      <w:sz w:val="28"/>
                      <w:szCs w:val="28"/>
                    </w:rPr>
                    <w:t>正确认识世界和中国发展大势、正确认识中国特色和国际比较、正确认识时代责任和历史使命、正确认识远大抱负和脚踏实地的要求，努力做“勤学、修德、明辨、笃实”的表率，坚定理想信念，练就过硬本领，勇于创新创造，矢志艰苦奋斗，锤炼高尚品格，不断增强社会责任感、创新精神和实践能力。</w:t>
                  </w:r>
                  <w:r w:rsidR="00962F4D" w:rsidRPr="00962F4D">
                    <w:rPr>
                      <w:rFonts w:asciiTheme="majorEastAsia" w:eastAsiaTheme="majorEastAsia" w:hAnsiTheme="majorEastAsia" w:cs="宋体"/>
                      <w:kern w:val="0"/>
                      <w:sz w:val="28"/>
                      <w:szCs w:val="28"/>
                    </w:rPr>
                    <w:br/>
                    <w:t>  </w:t>
                  </w:r>
                  <w:r w:rsidR="00962F4D" w:rsidRPr="00962F4D">
                    <w:rPr>
                      <w:rFonts w:asciiTheme="majorEastAsia" w:eastAsiaTheme="majorEastAsia" w:hAnsiTheme="majorEastAsia" w:cs="宋体"/>
                      <w:b/>
                      <w:bCs/>
                      <w:kern w:val="0"/>
                      <w:sz w:val="28"/>
                      <w:szCs w:val="28"/>
                    </w:rPr>
                    <w:t>三、精心安排学习内容</w:t>
                  </w:r>
                </w:p>
                <w:p w:rsidR="00962F4D" w:rsidRPr="00962F4D" w:rsidRDefault="001C3D7D" w:rsidP="00962F4D">
                  <w:pPr>
                    <w:widowControl/>
                    <w:spacing w:line="247" w:lineRule="atLeast"/>
                    <w:jc w:val="left"/>
                    <w:rPr>
                      <w:rFonts w:asciiTheme="majorEastAsia" w:eastAsiaTheme="majorEastAsia" w:hAnsiTheme="majorEastAsia" w:cs="宋体"/>
                      <w:kern w:val="0"/>
                      <w:sz w:val="28"/>
                      <w:szCs w:val="28"/>
                    </w:rPr>
                  </w:pPr>
                  <w:r>
                    <w:rPr>
                      <w:rFonts w:asciiTheme="majorEastAsia" w:eastAsiaTheme="majorEastAsia" w:hAnsiTheme="majorEastAsia" w:cs="宋体"/>
                      <w:kern w:val="0"/>
                      <w:sz w:val="28"/>
                      <w:szCs w:val="28"/>
                    </w:rPr>
                    <w:t> </w:t>
                  </w:r>
                  <w:r>
                    <w:rPr>
                      <w:rFonts w:asciiTheme="majorEastAsia" w:eastAsiaTheme="majorEastAsia" w:hAnsiTheme="majorEastAsia" w:cs="宋体" w:hint="eastAsia"/>
                      <w:kern w:val="0"/>
                      <w:sz w:val="28"/>
                      <w:szCs w:val="28"/>
                    </w:rPr>
                    <w:t xml:space="preserve">  </w:t>
                  </w:r>
                  <w:r w:rsidR="00962F4D" w:rsidRPr="00962F4D">
                    <w:rPr>
                      <w:rFonts w:asciiTheme="majorEastAsia" w:eastAsiaTheme="majorEastAsia" w:hAnsiTheme="majorEastAsia" w:cs="宋体"/>
                      <w:kern w:val="0"/>
                      <w:sz w:val="28"/>
                      <w:szCs w:val="28"/>
                    </w:rPr>
                    <w:t>高校各级党组织要切实执行《关于在全体党员中开展“学党章党规、学系列讲话，做合格党员”学习教育方案》等规定要求。坚持读原著、学原文、悟原理，全面系统学、联系实际学、带着问题学、不断跟进学，领会掌握基</w:t>
                  </w:r>
                  <w:r w:rsidR="00962F4D" w:rsidRPr="00962F4D">
                    <w:rPr>
                      <w:rFonts w:asciiTheme="majorEastAsia" w:eastAsiaTheme="majorEastAsia" w:hAnsiTheme="majorEastAsia" w:cs="宋体"/>
                      <w:kern w:val="0"/>
                      <w:sz w:val="28"/>
                      <w:szCs w:val="28"/>
                    </w:rPr>
                    <w:lastRenderedPageBreak/>
                    <w:t>本精神、基本内容、基本要求，做到学而信、学而思、学而行。深入学习《中国共产党章程》和《关于新形势下党内政治生活的若干准则》《中国共产党廉洁自律准则》《中国共产党纪律处分条例》《中国共产党党内监督条例》《中国共产党问责条例》《中国共产党巡视工作条例》等，积极</w:t>
                  </w:r>
                  <w:proofErr w:type="gramStart"/>
                  <w:r w:rsidR="00962F4D" w:rsidRPr="00962F4D">
                    <w:rPr>
                      <w:rFonts w:asciiTheme="majorEastAsia" w:eastAsiaTheme="majorEastAsia" w:hAnsiTheme="majorEastAsia" w:cs="宋体"/>
                      <w:kern w:val="0"/>
                      <w:sz w:val="28"/>
                      <w:szCs w:val="28"/>
                    </w:rPr>
                    <w:t>践行</w:t>
                  </w:r>
                  <w:proofErr w:type="gramEnd"/>
                  <w:r w:rsidR="00962F4D" w:rsidRPr="00962F4D">
                    <w:rPr>
                      <w:rFonts w:asciiTheme="majorEastAsia" w:eastAsiaTheme="majorEastAsia" w:hAnsiTheme="majorEastAsia" w:cs="宋体"/>
                      <w:kern w:val="0"/>
                      <w:sz w:val="28"/>
                      <w:szCs w:val="28"/>
                    </w:rPr>
                    <w:t>党章和党内法规有关要求。深入学</w:t>
                  </w:r>
                  <w:proofErr w:type="gramStart"/>
                  <w:r w:rsidR="00962F4D" w:rsidRPr="00962F4D">
                    <w:rPr>
                      <w:rFonts w:asciiTheme="majorEastAsia" w:eastAsiaTheme="majorEastAsia" w:hAnsiTheme="majorEastAsia" w:cs="宋体"/>
                      <w:kern w:val="0"/>
                      <w:sz w:val="28"/>
                      <w:szCs w:val="28"/>
                    </w:rPr>
                    <w:t>习习近</w:t>
                  </w:r>
                  <w:proofErr w:type="gramEnd"/>
                  <w:r w:rsidR="00962F4D" w:rsidRPr="00962F4D">
                    <w:rPr>
                      <w:rFonts w:asciiTheme="majorEastAsia" w:eastAsiaTheme="majorEastAsia" w:hAnsiTheme="majorEastAsia" w:cs="宋体"/>
                      <w:kern w:val="0"/>
                      <w:sz w:val="28"/>
                      <w:szCs w:val="28"/>
                    </w:rPr>
                    <w:t>平总书记系列重要讲话，及时跟进学习最新讲话精神，深刻认识讲话的重大理论意义和实践意义，深刻理解讲话的时代背景、鲜明主题、科学体系，准确把握蕴含其中的治国</w:t>
                  </w:r>
                  <w:proofErr w:type="gramStart"/>
                  <w:r w:rsidR="00962F4D" w:rsidRPr="00962F4D">
                    <w:rPr>
                      <w:rFonts w:asciiTheme="majorEastAsia" w:eastAsiaTheme="majorEastAsia" w:hAnsiTheme="majorEastAsia" w:cs="宋体"/>
                      <w:kern w:val="0"/>
                      <w:sz w:val="28"/>
                      <w:szCs w:val="28"/>
                    </w:rPr>
                    <w:t>理政新理念</w:t>
                  </w:r>
                  <w:proofErr w:type="gramEnd"/>
                  <w:r w:rsidR="00962F4D" w:rsidRPr="00962F4D">
                    <w:rPr>
                      <w:rFonts w:asciiTheme="majorEastAsia" w:eastAsiaTheme="majorEastAsia" w:hAnsiTheme="majorEastAsia" w:cs="宋体"/>
                      <w:kern w:val="0"/>
                      <w:sz w:val="28"/>
                      <w:szCs w:val="28"/>
                    </w:rPr>
                    <w:t>新思想新战略，领会掌握贯穿其中的马克思主义立场观点方法。要把学</w:t>
                  </w:r>
                  <w:proofErr w:type="gramStart"/>
                  <w:r w:rsidR="00962F4D" w:rsidRPr="00962F4D">
                    <w:rPr>
                      <w:rFonts w:asciiTheme="majorEastAsia" w:eastAsiaTheme="majorEastAsia" w:hAnsiTheme="majorEastAsia" w:cs="宋体"/>
                      <w:kern w:val="0"/>
                      <w:sz w:val="28"/>
                      <w:szCs w:val="28"/>
                    </w:rPr>
                    <w:t>习习近</w:t>
                  </w:r>
                  <w:proofErr w:type="gramEnd"/>
                  <w:r w:rsidR="00962F4D" w:rsidRPr="00962F4D">
                    <w:rPr>
                      <w:rFonts w:asciiTheme="majorEastAsia" w:eastAsiaTheme="majorEastAsia" w:hAnsiTheme="majorEastAsia" w:cs="宋体"/>
                      <w:kern w:val="0"/>
                      <w:sz w:val="28"/>
                      <w:szCs w:val="28"/>
                    </w:rPr>
                    <w:t>平总书记系列重要讲话同学习马克思列宁主义、毛泽东思想、邓小平理论、“三个代表”重要思想、科学发展观紧密结合起来。高校党员领导干部在学习上要有更高标准、更高要求。</w:t>
                  </w:r>
                </w:p>
                <w:p w:rsidR="00962F4D" w:rsidRPr="00962F4D" w:rsidRDefault="001C3D7D" w:rsidP="00962F4D">
                  <w:pPr>
                    <w:widowControl/>
                    <w:spacing w:line="247" w:lineRule="atLeast"/>
                    <w:jc w:val="left"/>
                    <w:rPr>
                      <w:rFonts w:asciiTheme="majorEastAsia" w:eastAsiaTheme="majorEastAsia" w:hAnsiTheme="majorEastAsia" w:cs="宋体"/>
                      <w:kern w:val="0"/>
                      <w:sz w:val="28"/>
                      <w:szCs w:val="28"/>
                    </w:rPr>
                  </w:pPr>
                  <w:r>
                    <w:rPr>
                      <w:rFonts w:asciiTheme="majorEastAsia" w:eastAsiaTheme="majorEastAsia" w:hAnsiTheme="majorEastAsia" w:cs="宋体"/>
                      <w:kern w:val="0"/>
                      <w:sz w:val="28"/>
                      <w:szCs w:val="28"/>
                    </w:rPr>
                    <w:t>  </w:t>
                  </w:r>
                  <w:r w:rsidR="00962F4D" w:rsidRPr="00962F4D">
                    <w:rPr>
                      <w:rFonts w:asciiTheme="majorEastAsia" w:eastAsiaTheme="majorEastAsia" w:hAnsiTheme="majorEastAsia" w:cs="宋体"/>
                      <w:kern w:val="0"/>
                      <w:sz w:val="28"/>
                      <w:szCs w:val="28"/>
                    </w:rPr>
                    <w:t>各高校党委要以理论学习中心组学习、民主生活会等制度为主要内容，组织党员领导干部定期开展集体学习，按年度</w:t>
                  </w:r>
                  <w:proofErr w:type="gramStart"/>
                  <w:r w:rsidR="00962F4D" w:rsidRPr="00962F4D">
                    <w:rPr>
                      <w:rFonts w:asciiTheme="majorEastAsia" w:eastAsiaTheme="majorEastAsia" w:hAnsiTheme="majorEastAsia" w:cs="宋体"/>
                      <w:kern w:val="0"/>
                      <w:sz w:val="28"/>
                      <w:szCs w:val="28"/>
                    </w:rPr>
                    <w:t>作出</w:t>
                  </w:r>
                  <w:proofErr w:type="gramEnd"/>
                  <w:r w:rsidR="00962F4D" w:rsidRPr="00962F4D">
                    <w:rPr>
                      <w:rFonts w:asciiTheme="majorEastAsia" w:eastAsiaTheme="majorEastAsia" w:hAnsiTheme="majorEastAsia" w:cs="宋体"/>
                      <w:kern w:val="0"/>
                      <w:sz w:val="28"/>
                      <w:szCs w:val="28"/>
                    </w:rPr>
                    <w:t>学习安排。每位师生党员按照“三会一课”基本制度要求，以党支部为基本单位，以“两学一做”为基本内容，认真开展学习，同时根据自身实际制定个人自学计划，每年完成规定的学习任务。一是融入日常教育教学。把学党章党规、学系列讲话，与中国特色社会主义和中国</w:t>
                  </w:r>
                  <w:proofErr w:type="gramStart"/>
                  <w:r w:rsidR="00962F4D" w:rsidRPr="00962F4D">
                    <w:rPr>
                      <w:rFonts w:asciiTheme="majorEastAsia" w:eastAsiaTheme="majorEastAsia" w:hAnsiTheme="majorEastAsia" w:cs="宋体"/>
                      <w:kern w:val="0"/>
                      <w:sz w:val="28"/>
                      <w:szCs w:val="28"/>
                    </w:rPr>
                    <w:t>梦教育</w:t>
                  </w:r>
                  <w:proofErr w:type="gramEnd"/>
                  <w:r w:rsidR="00962F4D" w:rsidRPr="00962F4D">
                    <w:rPr>
                      <w:rFonts w:asciiTheme="majorEastAsia" w:eastAsiaTheme="majorEastAsia" w:hAnsiTheme="majorEastAsia" w:cs="宋体"/>
                      <w:kern w:val="0"/>
                      <w:sz w:val="28"/>
                      <w:szCs w:val="28"/>
                    </w:rPr>
                    <w:t>结合起来，与社会主义核心价值观建设结合起来，推进党的最新理论成果进教材、进课堂、进头脑，不断巩固马克思主义在高校的指导地位。二是发挥资源优势。组织高校哲学社会科学，特别是党史、党建专家学者、</w:t>
                  </w:r>
                  <w:proofErr w:type="gramStart"/>
                  <w:r w:rsidR="00962F4D" w:rsidRPr="00962F4D">
                    <w:rPr>
                      <w:rFonts w:asciiTheme="majorEastAsia" w:eastAsiaTheme="majorEastAsia" w:hAnsiTheme="majorEastAsia" w:cs="宋体"/>
                      <w:kern w:val="0"/>
                      <w:sz w:val="28"/>
                      <w:szCs w:val="28"/>
                    </w:rPr>
                    <w:t>思政课</w:t>
                  </w:r>
                  <w:proofErr w:type="gramEnd"/>
                  <w:r w:rsidR="00962F4D" w:rsidRPr="00962F4D">
                    <w:rPr>
                      <w:rFonts w:asciiTheme="majorEastAsia" w:eastAsiaTheme="majorEastAsia" w:hAnsiTheme="majorEastAsia" w:cs="宋体"/>
                      <w:kern w:val="0"/>
                      <w:sz w:val="28"/>
                      <w:szCs w:val="28"/>
                    </w:rPr>
                    <w:t>教师，举办专题辅导讲座，深入解读党章党规和习近平总书记系列重要讲话，引导师生党员学深悟透，提高支部学习质量。充分利用高校</w:t>
                  </w:r>
                  <w:proofErr w:type="gramStart"/>
                  <w:r w:rsidR="00962F4D" w:rsidRPr="00962F4D">
                    <w:rPr>
                      <w:rFonts w:asciiTheme="majorEastAsia" w:eastAsiaTheme="majorEastAsia" w:hAnsiTheme="majorEastAsia" w:cs="宋体"/>
                      <w:kern w:val="0"/>
                      <w:sz w:val="28"/>
                      <w:szCs w:val="28"/>
                    </w:rPr>
                    <w:t>校</w:t>
                  </w:r>
                  <w:proofErr w:type="gramEnd"/>
                  <w:r w:rsidR="00962F4D" w:rsidRPr="00962F4D">
                    <w:rPr>
                      <w:rFonts w:asciiTheme="majorEastAsia" w:eastAsiaTheme="majorEastAsia" w:hAnsiTheme="majorEastAsia" w:cs="宋体"/>
                      <w:kern w:val="0"/>
                      <w:sz w:val="28"/>
                      <w:szCs w:val="28"/>
                    </w:rPr>
                    <w:t>史馆、博物馆、纪念馆、展览馆中的党建资源，开展党史党</w:t>
                  </w:r>
                  <w:r w:rsidR="00962F4D" w:rsidRPr="00962F4D">
                    <w:rPr>
                      <w:rFonts w:asciiTheme="majorEastAsia" w:eastAsiaTheme="majorEastAsia" w:hAnsiTheme="majorEastAsia" w:cs="宋体"/>
                      <w:kern w:val="0"/>
                      <w:sz w:val="28"/>
                      <w:szCs w:val="28"/>
                    </w:rPr>
                    <w:lastRenderedPageBreak/>
                    <w:t>情教育，引导师生在继承发扬优良传统中增强党的意识。组织学生党建读书会、马克思主义青年学习会等学生社团开展学习研讨，引导学生党员自主学习、自觉提高。三是用好网络新媒体。教育部依托大学生网络党校，组织开展高校教师党支部书记、大学生党员开展加强党内政治生活专题网络示范培训。各高校要充分利用校园网站、手机报、</w:t>
                  </w:r>
                  <w:proofErr w:type="gramStart"/>
                  <w:r w:rsidR="00962F4D" w:rsidRPr="00962F4D">
                    <w:rPr>
                      <w:rFonts w:asciiTheme="majorEastAsia" w:eastAsiaTheme="majorEastAsia" w:hAnsiTheme="majorEastAsia" w:cs="宋体"/>
                      <w:kern w:val="0"/>
                      <w:sz w:val="28"/>
                      <w:szCs w:val="28"/>
                    </w:rPr>
                    <w:t>微信微博</w:t>
                  </w:r>
                  <w:proofErr w:type="gramEnd"/>
                  <w:r w:rsidR="00962F4D" w:rsidRPr="00962F4D">
                    <w:rPr>
                      <w:rFonts w:asciiTheme="majorEastAsia" w:eastAsiaTheme="majorEastAsia" w:hAnsiTheme="majorEastAsia" w:cs="宋体"/>
                      <w:kern w:val="0"/>
                      <w:sz w:val="28"/>
                      <w:szCs w:val="28"/>
                    </w:rPr>
                    <w:t>等，开发学习资源，推送学习内容，引导党员利用网络自主学习、互动交流。</w:t>
                  </w:r>
                  <w:r w:rsidR="00962F4D" w:rsidRPr="00962F4D">
                    <w:rPr>
                      <w:rFonts w:asciiTheme="majorEastAsia" w:eastAsiaTheme="majorEastAsia" w:hAnsiTheme="majorEastAsia" w:cs="宋体"/>
                      <w:kern w:val="0"/>
                      <w:sz w:val="28"/>
                      <w:szCs w:val="28"/>
                    </w:rPr>
                    <w:br/>
                    <w:t>  </w:t>
                  </w:r>
                  <w:r w:rsidR="00962F4D" w:rsidRPr="00962F4D">
                    <w:rPr>
                      <w:rFonts w:asciiTheme="majorEastAsia" w:eastAsiaTheme="majorEastAsia" w:hAnsiTheme="majorEastAsia" w:cs="宋体"/>
                      <w:b/>
                      <w:bCs/>
                      <w:kern w:val="0"/>
                      <w:sz w:val="28"/>
                      <w:szCs w:val="28"/>
                    </w:rPr>
                    <w:t>四、着力查找解决问题</w:t>
                  </w:r>
                </w:p>
                <w:p w:rsidR="00962F4D" w:rsidRPr="00962F4D" w:rsidRDefault="001C3D7D" w:rsidP="00962F4D">
                  <w:pPr>
                    <w:widowControl/>
                    <w:spacing w:line="247" w:lineRule="atLeast"/>
                    <w:jc w:val="left"/>
                    <w:rPr>
                      <w:rFonts w:asciiTheme="majorEastAsia" w:eastAsiaTheme="majorEastAsia" w:hAnsiTheme="majorEastAsia" w:cs="宋体"/>
                      <w:kern w:val="0"/>
                      <w:sz w:val="28"/>
                      <w:szCs w:val="28"/>
                    </w:rPr>
                  </w:pPr>
                  <w:r>
                    <w:rPr>
                      <w:rFonts w:asciiTheme="majorEastAsia" w:eastAsiaTheme="majorEastAsia" w:hAnsiTheme="majorEastAsia" w:cs="宋体"/>
                      <w:kern w:val="0"/>
                      <w:sz w:val="28"/>
                      <w:szCs w:val="28"/>
                    </w:rPr>
                    <w:t>  </w:t>
                  </w:r>
                  <w:r w:rsidR="00962F4D" w:rsidRPr="00962F4D">
                    <w:rPr>
                      <w:rFonts w:asciiTheme="majorEastAsia" w:eastAsiaTheme="majorEastAsia" w:hAnsiTheme="majorEastAsia" w:cs="宋体"/>
                      <w:kern w:val="0"/>
                      <w:sz w:val="28"/>
                      <w:szCs w:val="28"/>
                    </w:rPr>
                    <w:t>高校各级党组织推进“两学一做”常态化制度化，要</w:t>
                  </w:r>
                  <w:proofErr w:type="gramStart"/>
                  <w:r w:rsidR="00962F4D" w:rsidRPr="00962F4D">
                    <w:rPr>
                      <w:rFonts w:asciiTheme="majorEastAsia" w:eastAsiaTheme="majorEastAsia" w:hAnsiTheme="majorEastAsia" w:cs="宋体"/>
                      <w:kern w:val="0"/>
                      <w:sz w:val="28"/>
                      <w:szCs w:val="28"/>
                    </w:rPr>
                    <w:t>坚持深</w:t>
                  </w:r>
                  <w:proofErr w:type="gramEnd"/>
                  <w:r w:rsidR="00962F4D" w:rsidRPr="00962F4D">
                    <w:rPr>
                      <w:rFonts w:asciiTheme="majorEastAsia" w:eastAsiaTheme="majorEastAsia" w:hAnsiTheme="majorEastAsia" w:cs="宋体"/>
                      <w:kern w:val="0"/>
                      <w:sz w:val="28"/>
                      <w:szCs w:val="28"/>
                    </w:rPr>
                    <w:t>学、实做、真改，把查找解决问题作为“两学一做”学习教育的规定要求。</w:t>
                  </w:r>
                </w:p>
                <w:p w:rsidR="00962F4D" w:rsidRPr="00962F4D" w:rsidRDefault="001C3D7D" w:rsidP="00962F4D">
                  <w:pPr>
                    <w:widowControl/>
                    <w:spacing w:line="247" w:lineRule="atLeast"/>
                    <w:jc w:val="left"/>
                    <w:rPr>
                      <w:rFonts w:asciiTheme="majorEastAsia" w:eastAsiaTheme="majorEastAsia" w:hAnsiTheme="majorEastAsia" w:cs="宋体"/>
                      <w:kern w:val="0"/>
                      <w:sz w:val="28"/>
                      <w:szCs w:val="28"/>
                    </w:rPr>
                  </w:pPr>
                  <w:r>
                    <w:rPr>
                      <w:rFonts w:asciiTheme="majorEastAsia" w:eastAsiaTheme="majorEastAsia" w:hAnsiTheme="majorEastAsia" w:cs="宋体"/>
                      <w:kern w:val="0"/>
                      <w:sz w:val="28"/>
                      <w:szCs w:val="28"/>
                    </w:rPr>
                    <w:t>  </w:t>
                  </w:r>
                  <w:r w:rsidR="00962F4D" w:rsidRPr="00962F4D">
                    <w:rPr>
                      <w:rFonts w:asciiTheme="majorEastAsia" w:eastAsiaTheme="majorEastAsia" w:hAnsiTheme="majorEastAsia" w:cs="宋体"/>
                      <w:kern w:val="0"/>
                      <w:sz w:val="28"/>
                      <w:szCs w:val="28"/>
                    </w:rPr>
                    <w:t>高校干部师生党员要对照党章党规，对照系列讲话，对照先进典型，把自己摆进去，经常自省修身，打扫思想灰尘、进行“党性体检”，有什么问题解决什么问题，什么问题突出重点解决什么问题；要查找分析理想信念是否坚定、对党是否忠诚老实、大是大非面前是否旗帜鲜明、是否做到在思想上政治上行动上同以习近平同志为核心的党中央保持高度一致，着力解决党的意识不强、组织观念不强、发挥作用不够等问题。高校党员领导干部要重点查找分析是否自觉遵守政治纪律和政治规矩，是否存在意识形态阵地意识不强，政治敏锐性不高，是否自觉落实党建与意识形态工作“一岗双责”，是否自觉遵守中央“八项规定”要求，是否对组织瞒报漏报个人重大事项，是否执行双重组织生活制度等问题；教师党员要重点查找分析是否深刻理解掌握党的路线方针政策和中国特色社会主义理论体系，是否自觉遵守教学科研纪律，是否发挥师德师风模范作用等问题；学生党员要重点查找分析是否树立坚定理想信念、是否自觉</w:t>
                  </w:r>
                  <w:proofErr w:type="gramStart"/>
                  <w:r w:rsidR="00962F4D" w:rsidRPr="00962F4D">
                    <w:rPr>
                      <w:rFonts w:asciiTheme="majorEastAsia" w:eastAsiaTheme="majorEastAsia" w:hAnsiTheme="majorEastAsia" w:cs="宋体"/>
                      <w:kern w:val="0"/>
                      <w:sz w:val="28"/>
                      <w:szCs w:val="28"/>
                    </w:rPr>
                    <w:t>践行</w:t>
                  </w:r>
                  <w:proofErr w:type="gramEnd"/>
                  <w:r w:rsidR="00962F4D" w:rsidRPr="00962F4D">
                    <w:rPr>
                      <w:rFonts w:asciiTheme="majorEastAsia" w:eastAsiaTheme="majorEastAsia" w:hAnsiTheme="majorEastAsia" w:cs="宋体"/>
                      <w:kern w:val="0"/>
                      <w:sz w:val="28"/>
                      <w:szCs w:val="28"/>
                    </w:rPr>
                    <w:t>社会主义核心价值观等问题。</w:t>
                  </w:r>
                </w:p>
                <w:p w:rsidR="00962F4D" w:rsidRPr="00962F4D" w:rsidRDefault="001C3D7D" w:rsidP="00962F4D">
                  <w:pPr>
                    <w:widowControl/>
                    <w:spacing w:line="247" w:lineRule="atLeast"/>
                    <w:jc w:val="left"/>
                    <w:rPr>
                      <w:rFonts w:asciiTheme="majorEastAsia" w:eastAsiaTheme="majorEastAsia" w:hAnsiTheme="majorEastAsia" w:cs="宋体"/>
                      <w:kern w:val="0"/>
                      <w:sz w:val="28"/>
                      <w:szCs w:val="28"/>
                    </w:rPr>
                  </w:pPr>
                  <w:r>
                    <w:rPr>
                      <w:rFonts w:asciiTheme="majorEastAsia" w:eastAsiaTheme="majorEastAsia" w:hAnsiTheme="majorEastAsia" w:cs="宋体"/>
                      <w:kern w:val="0"/>
                      <w:sz w:val="28"/>
                      <w:szCs w:val="28"/>
                    </w:rPr>
                    <w:lastRenderedPageBreak/>
                    <w:t>  </w:t>
                  </w:r>
                  <w:r w:rsidR="00962F4D" w:rsidRPr="00962F4D">
                    <w:rPr>
                      <w:rFonts w:asciiTheme="majorEastAsia" w:eastAsiaTheme="majorEastAsia" w:hAnsiTheme="majorEastAsia" w:cs="宋体"/>
                      <w:kern w:val="0"/>
                      <w:sz w:val="28"/>
                      <w:szCs w:val="28"/>
                    </w:rPr>
                    <w:t>校、院（系）党委要查找分析是否落实全面从严治党主体责任，是否坚决执行党的理论和路线方针政策，是否认真坚持民主集中制，着力解决党的领导弱化、党的建设缺失、管党治党宽松软等问题。高校党委要重点查找分析是否全面贯彻落实党委领导下的校长负责制，党委领导核心作用是否充分发挥，履行管党治党、办学治校主体责任是否到位，“三重一大”事项决策是否规范，民主集中制执行是否到位，理论学习中心组学习制度是否健全并严格执行，领导班子是否团结，干部管理监督是否严格，干部队伍建设是否统筹规划，是否存在运用“四种形态”开展监督执纪不够等问题；院（系）党组织要重点查找分析是否充分发挥党组织政治核心作用，是否严格执行党政联席会议制度，是否把握好教学科研管理等重大事项中的政治原则、政治立场、政治方向，履行政治责任是否到位，保证监督党的路线方针政策及上级党组织决定贯彻执行是否到位，是否把好干部队伍、教师队伍建设政治关，是否严格执行按期换届规定、党员党籍与组织关系管理是否规范等问题。</w:t>
                  </w:r>
                </w:p>
                <w:p w:rsidR="00962F4D" w:rsidRPr="00962F4D" w:rsidRDefault="001C3D7D" w:rsidP="00962F4D">
                  <w:pPr>
                    <w:widowControl/>
                    <w:spacing w:line="247" w:lineRule="atLeast"/>
                    <w:jc w:val="left"/>
                    <w:rPr>
                      <w:rFonts w:asciiTheme="majorEastAsia" w:eastAsiaTheme="majorEastAsia" w:hAnsiTheme="majorEastAsia" w:cs="宋体"/>
                      <w:kern w:val="0"/>
                      <w:sz w:val="28"/>
                      <w:szCs w:val="28"/>
                    </w:rPr>
                  </w:pPr>
                  <w:r>
                    <w:rPr>
                      <w:rFonts w:asciiTheme="majorEastAsia" w:eastAsiaTheme="majorEastAsia" w:hAnsiTheme="majorEastAsia" w:cs="宋体"/>
                      <w:kern w:val="0"/>
                      <w:sz w:val="28"/>
                      <w:szCs w:val="28"/>
                    </w:rPr>
                    <w:t>  </w:t>
                  </w:r>
                  <w:r w:rsidR="00962F4D" w:rsidRPr="00962F4D">
                    <w:rPr>
                      <w:rFonts w:asciiTheme="majorEastAsia" w:eastAsiaTheme="majorEastAsia" w:hAnsiTheme="majorEastAsia" w:cs="宋体"/>
                      <w:kern w:val="0"/>
                      <w:sz w:val="28"/>
                      <w:szCs w:val="28"/>
                    </w:rPr>
                    <w:t>高校基层党支部要重点查找分析组织生活是否经常、认真、严肃，党员教育管理监督是否严格、规范，团结教育服务群众是否有力、到位，着力解决政治功能不强、组织软弱涣散、从严治党缺位等问题。高校教师党支部要重点查找分析党支部书记是否选优配强，党支部书记作用是否充分发挥，党支部组织生活是否经常规范，是否以业务研讨替代政治学习，党支部是否在开展教师思想政治工作中发挥作用，是否注重在优秀青年教师中发展党员，是否成为团结凝聚教师的战斗堡垒等问题；学生党支部要重点查找分析党支部设置是否有利于学生党员教育管理服务，是否建立健全学生党员发展、教育、管理、服务工作机制，党支部是否发挥带领班级和学生团结进步的核心</w:t>
                  </w:r>
                  <w:r w:rsidR="00962F4D" w:rsidRPr="00962F4D">
                    <w:rPr>
                      <w:rFonts w:asciiTheme="majorEastAsia" w:eastAsiaTheme="majorEastAsia" w:hAnsiTheme="majorEastAsia" w:cs="宋体"/>
                      <w:kern w:val="0"/>
                      <w:sz w:val="28"/>
                      <w:szCs w:val="28"/>
                    </w:rPr>
                    <w:lastRenderedPageBreak/>
                    <w:t>作用，党支部组织生活是否经常规范，主题党日活动是否广泛开展、贴近实际，是否具有感染力、吸引力、针对性和实效性等问题。</w:t>
                  </w:r>
                  <w:r w:rsidR="00962F4D" w:rsidRPr="00962F4D">
                    <w:rPr>
                      <w:rFonts w:asciiTheme="majorEastAsia" w:eastAsiaTheme="majorEastAsia" w:hAnsiTheme="majorEastAsia" w:cs="宋体"/>
                      <w:kern w:val="0"/>
                      <w:sz w:val="28"/>
                      <w:szCs w:val="28"/>
                    </w:rPr>
                    <w:br/>
                    <w:t>  </w:t>
                  </w:r>
                  <w:r w:rsidR="00962F4D" w:rsidRPr="00962F4D">
                    <w:rPr>
                      <w:rFonts w:asciiTheme="majorEastAsia" w:eastAsiaTheme="majorEastAsia" w:hAnsiTheme="majorEastAsia" w:cs="宋体"/>
                      <w:b/>
                      <w:bCs/>
                      <w:kern w:val="0"/>
                      <w:sz w:val="28"/>
                      <w:szCs w:val="28"/>
                    </w:rPr>
                    <w:t>五、切实加强组织领导</w:t>
                  </w:r>
                </w:p>
                <w:p w:rsidR="00962F4D" w:rsidRPr="00962F4D" w:rsidRDefault="001C3D7D" w:rsidP="00962F4D">
                  <w:pPr>
                    <w:widowControl/>
                    <w:spacing w:line="247" w:lineRule="atLeast"/>
                    <w:jc w:val="left"/>
                    <w:rPr>
                      <w:rFonts w:asciiTheme="majorEastAsia" w:eastAsiaTheme="majorEastAsia" w:hAnsiTheme="majorEastAsia" w:cs="宋体"/>
                      <w:kern w:val="0"/>
                      <w:sz w:val="28"/>
                      <w:szCs w:val="28"/>
                    </w:rPr>
                  </w:pPr>
                  <w:r>
                    <w:rPr>
                      <w:rFonts w:asciiTheme="majorEastAsia" w:eastAsiaTheme="majorEastAsia" w:hAnsiTheme="majorEastAsia" w:cs="宋体"/>
                      <w:kern w:val="0"/>
                      <w:sz w:val="28"/>
                      <w:szCs w:val="28"/>
                    </w:rPr>
                    <w:t> </w:t>
                  </w:r>
                  <w:r>
                    <w:rPr>
                      <w:rFonts w:asciiTheme="majorEastAsia" w:eastAsiaTheme="majorEastAsia" w:hAnsiTheme="majorEastAsia" w:cs="宋体" w:hint="eastAsia"/>
                      <w:kern w:val="0"/>
                      <w:sz w:val="28"/>
                      <w:szCs w:val="28"/>
                    </w:rPr>
                    <w:t xml:space="preserve">  </w:t>
                  </w:r>
                  <w:r w:rsidR="00962F4D" w:rsidRPr="00962F4D">
                    <w:rPr>
                      <w:rFonts w:asciiTheme="majorEastAsia" w:eastAsiaTheme="majorEastAsia" w:hAnsiTheme="majorEastAsia" w:cs="宋体"/>
                      <w:kern w:val="0"/>
                      <w:sz w:val="28"/>
                      <w:szCs w:val="28"/>
                    </w:rPr>
                    <w:t>各地党委教育工作部门和各高校党委要在属地党委领导下，认真落实中央要求和地方党委部署，把“两学一做”学习教育纳入党建工作规划、纳入</w:t>
                  </w:r>
                  <w:proofErr w:type="gramStart"/>
                  <w:r w:rsidR="00962F4D" w:rsidRPr="00962F4D">
                    <w:rPr>
                      <w:rFonts w:asciiTheme="majorEastAsia" w:eastAsiaTheme="majorEastAsia" w:hAnsiTheme="majorEastAsia" w:cs="宋体"/>
                      <w:kern w:val="0"/>
                      <w:sz w:val="28"/>
                      <w:szCs w:val="28"/>
                    </w:rPr>
                    <w:t>年度党建</w:t>
                  </w:r>
                  <w:proofErr w:type="gramEnd"/>
                  <w:r w:rsidR="00962F4D" w:rsidRPr="00962F4D">
                    <w:rPr>
                      <w:rFonts w:asciiTheme="majorEastAsia" w:eastAsiaTheme="majorEastAsia" w:hAnsiTheme="majorEastAsia" w:cs="宋体"/>
                      <w:kern w:val="0"/>
                      <w:sz w:val="28"/>
                      <w:szCs w:val="28"/>
                    </w:rPr>
                    <w:t>工作要点、纳入党的组织生活制度体系、纳入年度考核，扎实推进“两学一做”常态化制度化，务求长效实效。教育部党组将结合贯彻落实全国高校思想政治工作会议精神，结合推动加强高校党建工作的部署安排，加强对直属高校的指导和督导。</w:t>
                  </w:r>
                </w:p>
                <w:p w:rsidR="00962F4D" w:rsidRPr="00962F4D" w:rsidRDefault="001C3D7D" w:rsidP="00962F4D">
                  <w:pPr>
                    <w:widowControl/>
                    <w:spacing w:line="247" w:lineRule="atLeast"/>
                    <w:jc w:val="left"/>
                    <w:rPr>
                      <w:rFonts w:asciiTheme="majorEastAsia" w:eastAsiaTheme="majorEastAsia" w:hAnsiTheme="majorEastAsia" w:cs="宋体"/>
                      <w:kern w:val="0"/>
                      <w:sz w:val="28"/>
                      <w:szCs w:val="28"/>
                    </w:rPr>
                  </w:pPr>
                  <w:r>
                    <w:rPr>
                      <w:rFonts w:asciiTheme="majorEastAsia" w:eastAsiaTheme="majorEastAsia" w:hAnsiTheme="majorEastAsia" w:cs="宋体"/>
                      <w:kern w:val="0"/>
                      <w:sz w:val="28"/>
                      <w:szCs w:val="28"/>
                    </w:rPr>
                    <w:t>  </w:t>
                  </w:r>
                  <w:r w:rsidR="00962F4D" w:rsidRPr="00962F4D">
                    <w:rPr>
                      <w:rFonts w:asciiTheme="majorEastAsia" w:eastAsiaTheme="majorEastAsia" w:hAnsiTheme="majorEastAsia" w:cs="宋体"/>
                      <w:kern w:val="0"/>
                      <w:sz w:val="28"/>
                      <w:szCs w:val="28"/>
                    </w:rPr>
                    <w:t>1.抓好统筹协调和系统推进。各地党委教育工作部门和高校党委要切实履行主体责任，每年要专门研究部署推进“两学一做”学习教育常态化制度化工作。要推动学习教育与中心工作深度融合，按照“发展抓公平，改革抓体制，安全抓责任，整体抓质量，保证抓党建”的总体思路，抓好“两学一做”学习教育常态化制度化的具体谋划和推进落实，不断取得阶段性成果。要继续发挥好已经成立的“两学一做”学习教育协调小组作用，统筹做好组织协调、督导检查和宣传报道等工作。直属高校党委“两学一做”学习教育常态化制度化实施方案要报教育部“两学一做”学习教育协调小组备案。</w:t>
                  </w:r>
                </w:p>
                <w:p w:rsidR="00962F4D" w:rsidRPr="00962F4D" w:rsidRDefault="001C3D7D" w:rsidP="00962F4D">
                  <w:pPr>
                    <w:widowControl/>
                    <w:spacing w:line="247" w:lineRule="atLeast"/>
                    <w:jc w:val="left"/>
                    <w:rPr>
                      <w:rFonts w:asciiTheme="majorEastAsia" w:eastAsiaTheme="majorEastAsia" w:hAnsiTheme="majorEastAsia" w:cs="宋体"/>
                      <w:kern w:val="0"/>
                      <w:sz w:val="28"/>
                      <w:szCs w:val="28"/>
                    </w:rPr>
                  </w:pPr>
                  <w:r>
                    <w:rPr>
                      <w:rFonts w:asciiTheme="majorEastAsia" w:eastAsiaTheme="majorEastAsia" w:hAnsiTheme="majorEastAsia" w:cs="宋体"/>
                      <w:kern w:val="0"/>
                      <w:sz w:val="28"/>
                      <w:szCs w:val="28"/>
                    </w:rPr>
                    <w:t>  </w:t>
                  </w:r>
                  <w:r w:rsidR="00962F4D" w:rsidRPr="00962F4D">
                    <w:rPr>
                      <w:rFonts w:asciiTheme="majorEastAsia" w:eastAsiaTheme="majorEastAsia" w:hAnsiTheme="majorEastAsia" w:cs="宋体"/>
                      <w:kern w:val="0"/>
                      <w:sz w:val="28"/>
                      <w:szCs w:val="28"/>
                    </w:rPr>
                    <w:t>2.推动高校基层党建制度建设。把制度建设作为推进“两学一做”常态化制度化的重要举措。立足党内政治生活规范化、经常化，教育部将研究制定加强高校教师党支部建设的意见，在选优配</w:t>
                  </w:r>
                  <w:proofErr w:type="gramStart"/>
                  <w:r w:rsidR="00962F4D" w:rsidRPr="00962F4D">
                    <w:rPr>
                      <w:rFonts w:asciiTheme="majorEastAsia" w:eastAsiaTheme="majorEastAsia" w:hAnsiTheme="majorEastAsia" w:cs="宋体"/>
                      <w:kern w:val="0"/>
                      <w:sz w:val="28"/>
                      <w:szCs w:val="28"/>
                    </w:rPr>
                    <w:t>强教师</w:t>
                  </w:r>
                  <w:proofErr w:type="gramEnd"/>
                  <w:r w:rsidR="00962F4D" w:rsidRPr="00962F4D">
                    <w:rPr>
                      <w:rFonts w:asciiTheme="majorEastAsia" w:eastAsiaTheme="majorEastAsia" w:hAnsiTheme="majorEastAsia" w:cs="宋体"/>
                      <w:kern w:val="0"/>
                      <w:sz w:val="28"/>
                      <w:szCs w:val="28"/>
                    </w:rPr>
                    <w:t>党支部书记、规范教师党支部党内政治生活、发挥教师党支部在加强教师思想政治工作中的作用、提升教师党支部政治功能等方面做出制度安排。推动落实《普通高等学校学</w:t>
                  </w:r>
                  <w:r w:rsidR="00962F4D" w:rsidRPr="00962F4D">
                    <w:rPr>
                      <w:rFonts w:asciiTheme="majorEastAsia" w:eastAsiaTheme="majorEastAsia" w:hAnsiTheme="majorEastAsia" w:cs="宋体"/>
                      <w:kern w:val="0"/>
                      <w:sz w:val="28"/>
                      <w:szCs w:val="28"/>
                    </w:rPr>
                    <w:lastRenderedPageBreak/>
                    <w:t>生党建工作标准》，教育部将研究制定《高校学生党建工作测评体系》，开展工作测评检查。注重推动加强研究生党支部建设。</w:t>
                  </w:r>
                </w:p>
                <w:p w:rsidR="00962F4D" w:rsidRPr="00962F4D" w:rsidRDefault="001C3D7D" w:rsidP="00962F4D">
                  <w:pPr>
                    <w:widowControl/>
                    <w:spacing w:line="247" w:lineRule="atLeast"/>
                    <w:jc w:val="left"/>
                    <w:rPr>
                      <w:rFonts w:asciiTheme="majorEastAsia" w:eastAsiaTheme="majorEastAsia" w:hAnsiTheme="majorEastAsia" w:cs="宋体"/>
                      <w:kern w:val="0"/>
                      <w:sz w:val="28"/>
                      <w:szCs w:val="28"/>
                    </w:rPr>
                  </w:pPr>
                  <w:r>
                    <w:rPr>
                      <w:rFonts w:asciiTheme="majorEastAsia" w:eastAsiaTheme="majorEastAsia" w:hAnsiTheme="majorEastAsia" w:cs="宋体"/>
                      <w:kern w:val="0"/>
                      <w:sz w:val="28"/>
                      <w:szCs w:val="28"/>
                    </w:rPr>
                    <w:t>  </w:t>
                  </w:r>
                  <w:r w:rsidR="00962F4D" w:rsidRPr="00962F4D">
                    <w:rPr>
                      <w:rFonts w:asciiTheme="majorEastAsia" w:eastAsiaTheme="majorEastAsia" w:hAnsiTheme="majorEastAsia" w:cs="宋体"/>
                      <w:kern w:val="0"/>
                      <w:sz w:val="28"/>
                      <w:szCs w:val="28"/>
                    </w:rPr>
                    <w:t>3.推动落实基层党建工作责任。把落实责任作为推进“两学一做”常态化制度化的重要保障。总结直属高校开展院系党组织书记抓基层党建述职评议考核的经验做法，在普通本科院校全面推开，推动落实基层党组织书记抓基层党建工作责任，把全面从严治党要求向基层延伸。把“两学一做”学习教育情况作为今后院系党组织书记述职评议考核的重要内容。会同有关部门联合开展民办学校党建工作专项督查。切实加强中外合作办学</w:t>
                  </w:r>
                  <w:proofErr w:type="gramStart"/>
                  <w:r w:rsidR="00962F4D" w:rsidRPr="00962F4D">
                    <w:rPr>
                      <w:rFonts w:asciiTheme="majorEastAsia" w:eastAsiaTheme="majorEastAsia" w:hAnsiTheme="majorEastAsia" w:cs="宋体"/>
                      <w:kern w:val="0"/>
                      <w:sz w:val="28"/>
                      <w:szCs w:val="28"/>
                    </w:rPr>
                    <w:t>机构党建</w:t>
                  </w:r>
                  <w:proofErr w:type="gramEnd"/>
                  <w:r w:rsidR="00962F4D" w:rsidRPr="00962F4D">
                    <w:rPr>
                      <w:rFonts w:asciiTheme="majorEastAsia" w:eastAsiaTheme="majorEastAsia" w:hAnsiTheme="majorEastAsia" w:cs="宋体"/>
                      <w:kern w:val="0"/>
                      <w:sz w:val="28"/>
                      <w:szCs w:val="28"/>
                    </w:rPr>
                    <w:t>工作。</w:t>
                  </w:r>
                </w:p>
                <w:p w:rsidR="00962F4D" w:rsidRPr="00962F4D" w:rsidRDefault="001C3D7D" w:rsidP="00962F4D">
                  <w:pPr>
                    <w:widowControl/>
                    <w:spacing w:line="247" w:lineRule="atLeast"/>
                    <w:jc w:val="left"/>
                    <w:rPr>
                      <w:rFonts w:asciiTheme="majorEastAsia" w:eastAsiaTheme="majorEastAsia" w:hAnsiTheme="majorEastAsia" w:cs="宋体"/>
                      <w:kern w:val="0"/>
                      <w:sz w:val="28"/>
                      <w:szCs w:val="28"/>
                    </w:rPr>
                  </w:pPr>
                  <w:r>
                    <w:rPr>
                      <w:rFonts w:asciiTheme="majorEastAsia" w:eastAsiaTheme="majorEastAsia" w:hAnsiTheme="majorEastAsia" w:cs="宋体"/>
                      <w:kern w:val="0"/>
                      <w:sz w:val="28"/>
                      <w:szCs w:val="28"/>
                    </w:rPr>
                    <w:t>  </w:t>
                  </w:r>
                  <w:r w:rsidR="00962F4D" w:rsidRPr="00962F4D">
                    <w:rPr>
                      <w:rFonts w:asciiTheme="majorEastAsia" w:eastAsiaTheme="majorEastAsia" w:hAnsiTheme="majorEastAsia" w:cs="宋体"/>
                      <w:kern w:val="0"/>
                      <w:sz w:val="28"/>
                      <w:szCs w:val="28"/>
                    </w:rPr>
                    <w:t>4.充分发挥典型引领示范作用。把典型引领示范作为推进“两学一做”常态化制度化的重要方式。注重典型带动，及时推送高校在实现“两学一做”学习教育长效、实效方面的典型经验，营造良好氛围。及时跟进直属高校工作情况，通过召开直属高校推进“两学一做”学习教育常态化制度化推进会、座谈会，交流经验做法，巩固深化成果。大力宣传高校知识分子特别是党员知识分子投身创新发展实践、想国家之所想、急国家之所急的典型事迹，树立“学”的典型和“做”的楷模，发挥示范引领作用。依托中国大学生在线开展“支部风采”等集中展示活动，充分展示高校基层党支部“两学一做”学习教育常态化制度化的典型案例和特色做法。</w:t>
                  </w:r>
                </w:p>
                <w:p w:rsidR="00962F4D" w:rsidRPr="00962F4D" w:rsidRDefault="001C3D7D" w:rsidP="00962F4D">
                  <w:pPr>
                    <w:widowControl/>
                    <w:spacing w:line="247" w:lineRule="atLeast"/>
                    <w:jc w:val="left"/>
                    <w:rPr>
                      <w:rFonts w:asciiTheme="majorEastAsia" w:eastAsiaTheme="majorEastAsia" w:hAnsiTheme="majorEastAsia" w:cs="宋体"/>
                      <w:kern w:val="0"/>
                      <w:sz w:val="28"/>
                      <w:szCs w:val="28"/>
                    </w:rPr>
                  </w:pPr>
                  <w:r>
                    <w:rPr>
                      <w:rFonts w:asciiTheme="majorEastAsia" w:eastAsiaTheme="majorEastAsia" w:hAnsiTheme="majorEastAsia" w:cs="宋体"/>
                      <w:kern w:val="0"/>
                      <w:sz w:val="28"/>
                      <w:szCs w:val="28"/>
                    </w:rPr>
                    <w:t>  </w:t>
                  </w:r>
                  <w:r w:rsidR="00962F4D" w:rsidRPr="00962F4D">
                    <w:rPr>
                      <w:rFonts w:asciiTheme="majorEastAsia" w:eastAsiaTheme="majorEastAsia" w:hAnsiTheme="majorEastAsia" w:cs="宋体"/>
                      <w:kern w:val="0"/>
                      <w:sz w:val="28"/>
                      <w:szCs w:val="28"/>
                    </w:rPr>
                    <w:t>5.加强督查。把督查作为推进“两学一做”常态化制度化的重要手段。教育部党组成员结合深入基层联系点工作，检查指导所联系地区和高校开展工作情况。部党建工作领导小组适时派出督查组，深入高校基层党支部了解党员学习情况，及时发现和解决苗头性、倾向性问题。各地党委教育工作部门要加强对属地高校的督查。各高校党委要加强对本校基层党组织的检查指</w:t>
                  </w:r>
                  <w:r w:rsidR="00962F4D" w:rsidRPr="00962F4D">
                    <w:rPr>
                      <w:rFonts w:asciiTheme="majorEastAsia" w:eastAsiaTheme="majorEastAsia" w:hAnsiTheme="majorEastAsia" w:cs="宋体"/>
                      <w:kern w:val="0"/>
                      <w:sz w:val="28"/>
                      <w:szCs w:val="28"/>
                    </w:rPr>
                    <w:lastRenderedPageBreak/>
                    <w:t>导工作。</w:t>
                  </w:r>
                </w:p>
                <w:p w:rsidR="00962F4D" w:rsidRPr="00962F4D" w:rsidRDefault="001C3D7D" w:rsidP="00962F4D">
                  <w:pPr>
                    <w:widowControl/>
                    <w:spacing w:line="247" w:lineRule="atLeast"/>
                    <w:jc w:val="left"/>
                    <w:rPr>
                      <w:rFonts w:asciiTheme="majorEastAsia" w:eastAsiaTheme="majorEastAsia" w:hAnsiTheme="majorEastAsia" w:cs="宋体"/>
                      <w:kern w:val="0"/>
                      <w:sz w:val="28"/>
                      <w:szCs w:val="28"/>
                    </w:rPr>
                  </w:pPr>
                  <w:r>
                    <w:rPr>
                      <w:rFonts w:asciiTheme="majorEastAsia" w:eastAsiaTheme="majorEastAsia" w:hAnsiTheme="majorEastAsia" w:cs="宋体"/>
                      <w:kern w:val="0"/>
                      <w:sz w:val="28"/>
                      <w:szCs w:val="28"/>
                    </w:rPr>
                    <w:t>  </w:t>
                  </w:r>
                  <w:r w:rsidR="00962F4D" w:rsidRPr="00962F4D">
                    <w:rPr>
                      <w:rFonts w:asciiTheme="majorEastAsia" w:eastAsiaTheme="majorEastAsia" w:hAnsiTheme="majorEastAsia" w:cs="宋体"/>
                      <w:kern w:val="0"/>
                      <w:sz w:val="28"/>
                      <w:szCs w:val="28"/>
                    </w:rPr>
                    <w:t xml:space="preserve">各地党委教育工作部门和直属高校党委贯彻落实本实施意见情况，请及时报告教育部。　</w:t>
                  </w:r>
                </w:p>
                <w:p w:rsidR="00962F4D" w:rsidRPr="00962F4D" w:rsidRDefault="00962F4D" w:rsidP="00962F4D">
                  <w:pPr>
                    <w:widowControl/>
                    <w:spacing w:line="247" w:lineRule="atLeast"/>
                    <w:jc w:val="right"/>
                    <w:rPr>
                      <w:rFonts w:asciiTheme="majorEastAsia" w:eastAsiaTheme="majorEastAsia" w:hAnsiTheme="majorEastAsia" w:cs="宋体"/>
                      <w:kern w:val="0"/>
                      <w:sz w:val="28"/>
                      <w:szCs w:val="28"/>
                    </w:rPr>
                  </w:pPr>
                  <w:r w:rsidRPr="00962F4D">
                    <w:rPr>
                      <w:rFonts w:asciiTheme="majorEastAsia" w:eastAsiaTheme="majorEastAsia" w:hAnsiTheme="majorEastAsia" w:cs="宋体"/>
                      <w:kern w:val="0"/>
                      <w:sz w:val="28"/>
                      <w:szCs w:val="28"/>
                    </w:rPr>
                    <w:t>中共教育部党组</w:t>
                  </w:r>
                </w:p>
              </w:tc>
            </w:tr>
          </w:tbl>
          <w:p w:rsidR="00962F4D" w:rsidRPr="00962F4D" w:rsidRDefault="00962F4D" w:rsidP="00962F4D">
            <w:pPr>
              <w:widowControl/>
              <w:jc w:val="left"/>
              <w:rPr>
                <w:rFonts w:asciiTheme="majorEastAsia" w:eastAsiaTheme="majorEastAsia" w:hAnsiTheme="majorEastAsia" w:cs="宋体"/>
                <w:color w:val="4E4E4E"/>
                <w:kern w:val="0"/>
                <w:sz w:val="28"/>
                <w:szCs w:val="28"/>
              </w:rPr>
            </w:pPr>
          </w:p>
        </w:tc>
      </w:tr>
    </w:tbl>
    <w:p w:rsidR="00B347F0" w:rsidRPr="00962F4D" w:rsidRDefault="001C3D7D">
      <w:pPr>
        <w:rPr>
          <w:rFonts w:asciiTheme="majorEastAsia" w:eastAsiaTheme="majorEastAsia" w:hAnsiTheme="majorEastAsia" w:hint="eastAsia"/>
          <w:sz w:val="28"/>
          <w:szCs w:val="28"/>
        </w:rPr>
      </w:pPr>
    </w:p>
    <w:sectPr w:rsidR="00B347F0" w:rsidRPr="00962F4D" w:rsidSect="00A83E1C">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962F4D"/>
    <w:rsid w:val="001C3D7D"/>
    <w:rsid w:val="004707B4"/>
    <w:rsid w:val="00763DCC"/>
    <w:rsid w:val="00962F4D"/>
    <w:rsid w:val="00A83E1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3E1C"/>
    <w:pPr>
      <w:widowControl w:val="0"/>
      <w:jc w:val="both"/>
    </w:pPr>
  </w:style>
  <w:style w:type="paragraph" w:styleId="1">
    <w:name w:val="heading 1"/>
    <w:basedOn w:val="a"/>
    <w:link w:val="1Char"/>
    <w:uiPriority w:val="9"/>
    <w:qFormat/>
    <w:rsid w:val="00962F4D"/>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962F4D"/>
    <w:rPr>
      <w:rFonts w:ascii="宋体" w:eastAsia="宋体" w:hAnsi="宋体" w:cs="宋体"/>
      <w:b/>
      <w:bCs/>
      <w:kern w:val="36"/>
      <w:sz w:val="48"/>
      <w:szCs w:val="48"/>
    </w:rPr>
  </w:style>
  <w:style w:type="character" w:customStyle="1" w:styleId="fr">
    <w:name w:val="f_r"/>
    <w:basedOn w:val="a0"/>
    <w:rsid w:val="00962F4D"/>
  </w:style>
  <w:style w:type="character" w:styleId="a3">
    <w:name w:val="Strong"/>
    <w:basedOn w:val="a0"/>
    <w:uiPriority w:val="22"/>
    <w:qFormat/>
    <w:rsid w:val="00962F4D"/>
    <w:rPr>
      <w:b/>
      <w:bCs/>
    </w:rPr>
  </w:style>
  <w:style w:type="paragraph" w:styleId="a4">
    <w:name w:val="Balloon Text"/>
    <w:basedOn w:val="a"/>
    <w:link w:val="Char"/>
    <w:uiPriority w:val="99"/>
    <w:semiHidden/>
    <w:unhideWhenUsed/>
    <w:rsid w:val="00962F4D"/>
    <w:rPr>
      <w:sz w:val="18"/>
      <w:szCs w:val="18"/>
    </w:rPr>
  </w:style>
  <w:style w:type="character" w:customStyle="1" w:styleId="Char">
    <w:name w:val="批注框文本 Char"/>
    <w:basedOn w:val="a0"/>
    <w:link w:val="a4"/>
    <w:uiPriority w:val="99"/>
    <w:semiHidden/>
    <w:rsid w:val="00962F4D"/>
    <w:rPr>
      <w:sz w:val="18"/>
      <w:szCs w:val="18"/>
    </w:rPr>
  </w:style>
</w:styles>
</file>

<file path=word/webSettings.xml><?xml version="1.0" encoding="utf-8"?>
<w:webSettings xmlns:r="http://schemas.openxmlformats.org/officeDocument/2006/relationships" xmlns:w="http://schemas.openxmlformats.org/wordprocessingml/2006/main">
  <w:divs>
    <w:div w:id="70087199">
      <w:bodyDiv w:val="1"/>
      <w:marLeft w:val="0"/>
      <w:marRight w:val="0"/>
      <w:marTop w:val="0"/>
      <w:marBottom w:val="0"/>
      <w:divBdr>
        <w:top w:val="none" w:sz="0" w:space="0" w:color="auto"/>
        <w:left w:val="none" w:sz="0" w:space="0" w:color="auto"/>
        <w:bottom w:val="none" w:sz="0" w:space="0" w:color="auto"/>
        <w:right w:val="none" w:sz="0" w:space="0" w:color="auto"/>
      </w:divBdr>
      <w:divsChild>
        <w:div w:id="796947371">
          <w:marLeft w:val="0"/>
          <w:marRight w:val="0"/>
          <w:marTop w:val="0"/>
          <w:marBottom w:val="0"/>
          <w:divBdr>
            <w:top w:val="none" w:sz="0" w:space="0" w:color="auto"/>
            <w:left w:val="none" w:sz="0" w:space="0" w:color="auto"/>
            <w:bottom w:val="none" w:sz="0" w:space="0" w:color="auto"/>
            <w:right w:val="none" w:sz="0" w:space="0" w:color="auto"/>
          </w:divBdr>
          <w:divsChild>
            <w:div w:id="1251432298">
              <w:marLeft w:val="0"/>
              <w:marRight w:val="0"/>
              <w:marTop w:val="0"/>
              <w:marBottom w:val="0"/>
              <w:divBdr>
                <w:top w:val="none" w:sz="0" w:space="0" w:color="auto"/>
                <w:left w:val="none" w:sz="0" w:space="0" w:color="auto"/>
                <w:bottom w:val="none" w:sz="0" w:space="0" w:color="auto"/>
                <w:right w:val="none" w:sz="0" w:space="0" w:color="auto"/>
              </w:divBdr>
              <w:divsChild>
                <w:div w:id="161437206">
                  <w:marLeft w:val="0"/>
                  <w:marRight w:val="0"/>
                  <w:marTop w:val="0"/>
                  <w:marBottom w:val="0"/>
                  <w:divBdr>
                    <w:top w:val="none" w:sz="0" w:space="0" w:color="auto"/>
                    <w:left w:val="none" w:sz="0" w:space="0" w:color="auto"/>
                    <w:bottom w:val="none" w:sz="0" w:space="0" w:color="auto"/>
                    <w:right w:val="none" w:sz="0" w:space="0" w:color="auto"/>
                  </w:divBdr>
                </w:div>
                <w:div w:id="442503156">
                  <w:marLeft w:val="0"/>
                  <w:marRight w:val="0"/>
                  <w:marTop w:val="0"/>
                  <w:marBottom w:val="0"/>
                  <w:divBdr>
                    <w:top w:val="none" w:sz="0" w:space="0" w:color="auto"/>
                    <w:left w:val="none" w:sz="0" w:space="0" w:color="auto"/>
                    <w:bottom w:val="none" w:sz="0" w:space="0" w:color="auto"/>
                    <w:right w:val="none" w:sz="0" w:space="0" w:color="auto"/>
                  </w:divBdr>
                </w:div>
                <w:div w:id="267272400">
                  <w:marLeft w:val="0"/>
                  <w:marRight w:val="0"/>
                  <w:marTop w:val="0"/>
                  <w:marBottom w:val="0"/>
                  <w:divBdr>
                    <w:top w:val="none" w:sz="0" w:space="0" w:color="auto"/>
                    <w:left w:val="none" w:sz="0" w:space="0" w:color="auto"/>
                    <w:bottom w:val="none" w:sz="0" w:space="0" w:color="auto"/>
                    <w:right w:val="none" w:sz="0" w:space="0" w:color="auto"/>
                  </w:divBdr>
                </w:div>
                <w:div w:id="288361860">
                  <w:marLeft w:val="0"/>
                  <w:marRight w:val="0"/>
                  <w:marTop w:val="0"/>
                  <w:marBottom w:val="0"/>
                  <w:divBdr>
                    <w:top w:val="none" w:sz="0" w:space="0" w:color="auto"/>
                    <w:left w:val="none" w:sz="0" w:space="0" w:color="auto"/>
                    <w:bottom w:val="none" w:sz="0" w:space="0" w:color="auto"/>
                    <w:right w:val="none" w:sz="0" w:space="0" w:color="auto"/>
                  </w:divBdr>
                </w:div>
                <w:div w:id="271940748">
                  <w:marLeft w:val="0"/>
                  <w:marRight w:val="0"/>
                  <w:marTop w:val="0"/>
                  <w:marBottom w:val="0"/>
                  <w:divBdr>
                    <w:top w:val="none" w:sz="0" w:space="0" w:color="auto"/>
                    <w:left w:val="none" w:sz="0" w:space="0" w:color="auto"/>
                    <w:bottom w:val="none" w:sz="0" w:space="0" w:color="auto"/>
                    <w:right w:val="none" w:sz="0" w:space="0" w:color="auto"/>
                  </w:divBdr>
                </w:div>
                <w:div w:id="998845805">
                  <w:marLeft w:val="0"/>
                  <w:marRight w:val="0"/>
                  <w:marTop w:val="0"/>
                  <w:marBottom w:val="0"/>
                  <w:divBdr>
                    <w:top w:val="none" w:sz="0" w:space="0" w:color="auto"/>
                    <w:left w:val="none" w:sz="0" w:space="0" w:color="auto"/>
                    <w:bottom w:val="none" w:sz="0" w:space="0" w:color="auto"/>
                    <w:right w:val="none" w:sz="0" w:space="0" w:color="auto"/>
                  </w:divBdr>
                </w:div>
                <w:div w:id="972948758">
                  <w:marLeft w:val="0"/>
                  <w:marRight w:val="0"/>
                  <w:marTop w:val="0"/>
                  <w:marBottom w:val="0"/>
                  <w:divBdr>
                    <w:top w:val="none" w:sz="0" w:space="0" w:color="auto"/>
                    <w:left w:val="none" w:sz="0" w:space="0" w:color="auto"/>
                    <w:bottom w:val="none" w:sz="0" w:space="0" w:color="auto"/>
                    <w:right w:val="none" w:sz="0" w:space="0" w:color="auto"/>
                  </w:divBdr>
                </w:div>
                <w:div w:id="697703907">
                  <w:marLeft w:val="0"/>
                  <w:marRight w:val="0"/>
                  <w:marTop w:val="0"/>
                  <w:marBottom w:val="0"/>
                  <w:divBdr>
                    <w:top w:val="none" w:sz="0" w:space="0" w:color="auto"/>
                    <w:left w:val="none" w:sz="0" w:space="0" w:color="auto"/>
                    <w:bottom w:val="none" w:sz="0" w:space="0" w:color="auto"/>
                    <w:right w:val="none" w:sz="0" w:space="0" w:color="auto"/>
                  </w:divBdr>
                </w:div>
                <w:div w:id="394277103">
                  <w:marLeft w:val="0"/>
                  <w:marRight w:val="0"/>
                  <w:marTop w:val="0"/>
                  <w:marBottom w:val="0"/>
                  <w:divBdr>
                    <w:top w:val="none" w:sz="0" w:space="0" w:color="auto"/>
                    <w:left w:val="none" w:sz="0" w:space="0" w:color="auto"/>
                    <w:bottom w:val="none" w:sz="0" w:space="0" w:color="auto"/>
                    <w:right w:val="none" w:sz="0" w:space="0" w:color="auto"/>
                  </w:divBdr>
                </w:div>
                <w:div w:id="1455365232">
                  <w:marLeft w:val="0"/>
                  <w:marRight w:val="0"/>
                  <w:marTop w:val="0"/>
                  <w:marBottom w:val="0"/>
                  <w:divBdr>
                    <w:top w:val="none" w:sz="0" w:space="0" w:color="auto"/>
                    <w:left w:val="none" w:sz="0" w:space="0" w:color="auto"/>
                    <w:bottom w:val="none" w:sz="0" w:space="0" w:color="auto"/>
                    <w:right w:val="none" w:sz="0" w:space="0" w:color="auto"/>
                  </w:divBdr>
                </w:div>
                <w:div w:id="1993213535">
                  <w:marLeft w:val="0"/>
                  <w:marRight w:val="0"/>
                  <w:marTop w:val="0"/>
                  <w:marBottom w:val="0"/>
                  <w:divBdr>
                    <w:top w:val="none" w:sz="0" w:space="0" w:color="auto"/>
                    <w:left w:val="none" w:sz="0" w:space="0" w:color="auto"/>
                    <w:bottom w:val="none" w:sz="0" w:space="0" w:color="auto"/>
                    <w:right w:val="none" w:sz="0" w:space="0" w:color="auto"/>
                  </w:divBdr>
                </w:div>
                <w:div w:id="1870485982">
                  <w:marLeft w:val="0"/>
                  <w:marRight w:val="0"/>
                  <w:marTop w:val="0"/>
                  <w:marBottom w:val="0"/>
                  <w:divBdr>
                    <w:top w:val="none" w:sz="0" w:space="0" w:color="auto"/>
                    <w:left w:val="none" w:sz="0" w:space="0" w:color="auto"/>
                    <w:bottom w:val="none" w:sz="0" w:space="0" w:color="auto"/>
                    <w:right w:val="none" w:sz="0" w:space="0" w:color="auto"/>
                  </w:divBdr>
                </w:div>
                <w:div w:id="1228109250">
                  <w:marLeft w:val="0"/>
                  <w:marRight w:val="0"/>
                  <w:marTop w:val="0"/>
                  <w:marBottom w:val="0"/>
                  <w:divBdr>
                    <w:top w:val="none" w:sz="0" w:space="0" w:color="auto"/>
                    <w:left w:val="none" w:sz="0" w:space="0" w:color="auto"/>
                    <w:bottom w:val="none" w:sz="0" w:space="0" w:color="auto"/>
                    <w:right w:val="none" w:sz="0" w:space="0" w:color="auto"/>
                  </w:divBdr>
                </w:div>
                <w:div w:id="1023021055">
                  <w:marLeft w:val="0"/>
                  <w:marRight w:val="0"/>
                  <w:marTop w:val="0"/>
                  <w:marBottom w:val="0"/>
                  <w:divBdr>
                    <w:top w:val="none" w:sz="0" w:space="0" w:color="auto"/>
                    <w:left w:val="none" w:sz="0" w:space="0" w:color="auto"/>
                    <w:bottom w:val="none" w:sz="0" w:space="0" w:color="auto"/>
                    <w:right w:val="none" w:sz="0" w:space="0" w:color="auto"/>
                  </w:divBdr>
                </w:div>
                <w:div w:id="927999492">
                  <w:marLeft w:val="0"/>
                  <w:marRight w:val="0"/>
                  <w:marTop w:val="0"/>
                  <w:marBottom w:val="0"/>
                  <w:divBdr>
                    <w:top w:val="none" w:sz="0" w:space="0" w:color="auto"/>
                    <w:left w:val="none" w:sz="0" w:space="0" w:color="auto"/>
                    <w:bottom w:val="none" w:sz="0" w:space="0" w:color="auto"/>
                    <w:right w:val="none" w:sz="0" w:space="0" w:color="auto"/>
                  </w:divBdr>
                </w:div>
                <w:div w:id="1832525272">
                  <w:marLeft w:val="0"/>
                  <w:marRight w:val="0"/>
                  <w:marTop w:val="0"/>
                  <w:marBottom w:val="0"/>
                  <w:divBdr>
                    <w:top w:val="none" w:sz="0" w:space="0" w:color="auto"/>
                    <w:left w:val="none" w:sz="0" w:space="0" w:color="auto"/>
                    <w:bottom w:val="none" w:sz="0" w:space="0" w:color="auto"/>
                    <w:right w:val="none" w:sz="0" w:space="0" w:color="auto"/>
                  </w:divBdr>
                </w:div>
                <w:div w:id="159589129">
                  <w:marLeft w:val="0"/>
                  <w:marRight w:val="0"/>
                  <w:marTop w:val="0"/>
                  <w:marBottom w:val="0"/>
                  <w:divBdr>
                    <w:top w:val="none" w:sz="0" w:space="0" w:color="auto"/>
                    <w:left w:val="none" w:sz="0" w:space="0" w:color="auto"/>
                    <w:bottom w:val="none" w:sz="0" w:space="0" w:color="auto"/>
                    <w:right w:val="none" w:sz="0" w:space="0" w:color="auto"/>
                  </w:divBdr>
                </w:div>
                <w:div w:id="616572091">
                  <w:marLeft w:val="0"/>
                  <w:marRight w:val="0"/>
                  <w:marTop w:val="0"/>
                  <w:marBottom w:val="0"/>
                  <w:divBdr>
                    <w:top w:val="none" w:sz="0" w:space="0" w:color="auto"/>
                    <w:left w:val="none" w:sz="0" w:space="0" w:color="auto"/>
                    <w:bottom w:val="none" w:sz="0" w:space="0" w:color="auto"/>
                    <w:right w:val="none" w:sz="0" w:space="0" w:color="auto"/>
                  </w:divBdr>
                </w:div>
                <w:div w:id="61899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9</Pages>
  <Words>828</Words>
  <Characters>4724</Characters>
  <Application>Microsoft Office Word</Application>
  <DocSecurity>0</DocSecurity>
  <Lines>39</Lines>
  <Paragraphs>11</Paragraphs>
  <ScaleCrop>false</ScaleCrop>
  <Company/>
  <LinksUpToDate>false</LinksUpToDate>
  <CharactersWithSpaces>5541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Windows 用户</cp:lastModifiedBy>
  <cp:revision>2</cp:revision>
  <dcterms:created xsi:type="dcterms:W3CDTF">2017-05-24T14:09:00Z</dcterms:created>
  <dcterms:modified xsi:type="dcterms:W3CDTF">2017-05-24T14:15:00Z</dcterms:modified>
</cp:coreProperties>
</file>